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8CF180" w14:textId="77777777" w:rsidR="00A30D1C" w:rsidRDefault="00A30D1C" w:rsidP="00A30D1C">
      <w:pPr>
        <w:jc w:val="center"/>
        <w:rPr>
          <w:rFonts w:asciiTheme="minorBidi" w:hAnsiTheme="minorBidi" w:cstheme="minorBidi"/>
          <w:color w:val="000000" w:themeColor="text1"/>
          <w:sz w:val="36"/>
          <w:szCs w:val="36"/>
        </w:rPr>
      </w:pPr>
    </w:p>
    <w:p w14:paraId="3119B602" w14:textId="77777777" w:rsidR="00A30D1C" w:rsidRDefault="00A30D1C" w:rsidP="00A30D1C">
      <w:pPr>
        <w:jc w:val="center"/>
        <w:rPr>
          <w:rFonts w:asciiTheme="minorBidi" w:hAnsiTheme="minorBidi" w:cstheme="minorBidi"/>
          <w:color w:val="000000" w:themeColor="text1"/>
          <w:sz w:val="36"/>
          <w:szCs w:val="36"/>
        </w:rPr>
      </w:pPr>
    </w:p>
    <w:p w14:paraId="426843E4" w14:textId="77777777" w:rsidR="00A30D1C" w:rsidRDefault="00A30D1C" w:rsidP="00A30D1C">
      <w:pPr>
        <w:jc w:val="center"/>
        <w:rPr>
          <w:rFonts w:asciiTheme="minorBidi" w:hAnsiTheme="minorBidi" w:cstheme="minorBidi"/>
          <w:color w:val="000000" w:themeColor="text1"/>
          <w:sz w:val="36"/>
          <w:szCs w:val="36"/>
        </w:rPr>
      </w:pPr>
    </w:p>
    <w:p w14:paraId="35016183" w14:textId="77777777" w:rsidR="00A30D1C" w:rsidRDefault="00A30D1C" w:rsidP="00A30D1C">
      <w:pPr>
        <w:jc w:val="center"/>
        <w:rPr>
          <w:rFonts w:asciiTheme="minorBidi" w:hAnsiTheme="minorBidi" w:cstheme="minorBidi"/>
          <w:color w:val="000000" w:themeColor="text1"/>
          <w:sz w:val="36"/>
          <w:szCs w:val="36"/>
        </w:rPr>
      </w:pPr>
    </w:p>
    <w:p w14:paraId="7EC85418" w14:textId="77777777" w:rsidR="00A30D1C" w:rsidRPr="000D42CB" w:rsidRDefault="00A30D1C" w:rsidP="00A30D1C">
      <w:pPr>
        <w:jc w:val="center"/>
        <w:rPr>
          <w:rFonts w:asciiTheme="minorBidi" w:hAnsiTheme="minorBidi" w:cstheme="minorBidi"/>
          <w:color w:val="000000" w:themeColor="text1"/>
          <w:sz w:val="36"/>
          <w:szCs w:val="36"/>
        </w:rPr>
      </w:pPr>
      <w:r w:rsidRPr="000D42CB">
        <w:rPr>
          <w:rFonts w:asciiTheme="minorBidi" w:hAnsiTheme="minorBidi" w:cstheme="minorBidi"/>
          <w:color w:val="000000" w:themeColor="text1"/>
          <w:sz w:val="36"/>
          <w:szCs w:val="36"/>
        </w:rPr>
        <w:t>Supplementary Materials for</w:t>
      </w:r>
    </w:p>
    <w:p w14:paraId="664F1ABF" w14:textId="77777777" w:rsidR="00A30D1C" w:rsidRPr="000D42CB" w:rsidRDefault="00A30D1C" w:rsidP="00A30D1C">
      <w:pPr>
        <w:rPr>
          <w:rFonts w:asciiTheme="minorBidi" w:hAnsiTheme="minorBidi" w:cstheme="minorBidi"/>
          <w:color w:val="000000" w:themeColor="text1"/>
        </w:rPr>
      </w:pPr>
    </w:p>
    <w:p w14:paraId="4BEEA524" w14:textId="5DDD5D15" w:rsidR="002710CA" w:rsidRPr="002710CA" w:rsidRDefault="002710CA" w:rsidP="00E93871">
      <w:pPr>
        <w:jc w:val="center"/>
        <w:rPr>
          <w:rFonts w:asciiTheme="minorBidi" w:hAnsiTheme="minorBidi" w:cstheme="minorBidi"/>
          <w:color w:val="000000" w:themeColor="text1"/>
          <w:sz w:val="28"/>
          <w:szCs w:val="28"/>
        </w:rPr>
      </w:pPr>
      <w:r w:rsidRPr="002710CA">
        <w:rPr>
          <w:rFonts w:asciiTheme="minorBidi" w:hAnsiTheme="minorBidi" w:cstheme="minorBidi"/>
          <w:color w:val="000000" w:themeColor="text1"/>
          <w:sz w:val="28"/>
          <w:szCs w:val="28"/>
        </w:rPr>
        <w:t xml:space="preserve">Neurocultural </w:t>
      </w:r>
      <w:r w:rsidR="00E93871">
        <w:rPr>
          <w:rFonts w:asciiTheme="minorBidi" w:hAnsiTheme="minorBidi" w:cstheme="minorBidi"/>
          <w:color w:val="000000" w:themeColor="text1"/>
          <w:sz w:val="28"/>
          <w:szCs w:val="28"/>
        </w:rPr>
        <w:t>E</w:t>
      </w:r>
      <w:r w:rsidRPr="002710CA">
        <w:rPr>
          <w:rFonts w:asciiTheme="minorBidi" w:hAnsiTheme="minorBidi" w:cstheme="minorBidi"/>
          <w:color w:val="000000" w:themeColor="text1"/>
          <w:sz w:val="28"/>
          <w:szCs w:val="28"/>
        </w:rPr>
        <w:t xml:space="preserve">vidence </w:t>
      </w:r>
      <w:r w:rsidR="00E93871">
        <w:rPr>
          <w:rFonts w:asciiTheme="minorBidi" w:hAnsiTheme="minorBidi" w:cstheme="minorBidi"/>
          <w:color w:val="000000" w:themeColor="text1"/>
          <w:sz w:val="28"/>
          <w:szCs w:val="28"/>
        </w:rPr>
        <w:t>T</w:t>
      </w:r>
      <w:r w:rsidRPr="002710CA">
        <w:rPr>
          <w:rFonts w:asciiTheme="minorBidi" w:hAnsiTheme="minorBidi" w:cstheme="minorBidi"/>
          <w:color w:val="000000" w:themeColor="text1"/>
          <w:sz w:val="28"/>
          <w:szCs w:val="28"/>
        </w:rPr>
        <w:t xml:space="preserve">hat </w:t>
      </w:r>
      <w:r w:rsidR="00E93871">
        <w:rPr>
          <w:rFonts w:asciiTheme="minorBidi" w:hAnsiTheme="minorBidi" w:cstheme="minorBidi"/>
          <w:color w:val="000000" w:themeColor="text1"/>
          <w:sz w:val="28"/>
          <w:szCs w:val="28"/>
        </w:rPr>
        <w:t>I</w:t>
      </w:r>
      <w:r w:rsidRPr="002710CA">
        <w:rPr>
          <w:rFonts w:asciiTheme="minorBidi" w:hAnsiTheme="minorBidi" w:cstheme="minorBidi"/>
          <w:color w:val="000000" w:themeColor="text1"/>
          <w:sz w:val="28"/>
          <w:szCs w:val="28"/>
        </w:rPr>
        <w:t xml:space="preserve">deal </w:t>
      </w:r>
      <w:r w:rsidR="00E93871">
        <w:rPr>
          <w:rFonts w:asciiTheme="minorBidi" w:hAnsiTheme="minorBidi" w:cstheme="minorBidi"/>
          <w:color w:val="000000" w:themeColor="text1"/>
          <w:sz w:val="28"/>
          <w:szCs w:val="28"/>
        </w:rPr>
        <w:t>A</w:t>
      </w:r>
      <w:r w:rsidRPr="002710CA">
        <w:rPr>
          <w:rFonts w:asciiTheme="minorBidi" w:hAnsiTheme="minorBidi" w:cstheme="minorBidi"/>
          <w:color w:val="000000" w:themeColor="text1"/>
          <w:sz w:val="28"/>
          <w:szCs w:val="28"/>
        </w:rPr>
        <w:t xml:space="preserve">ffect </w:t>
      </w:r>
      <w:r w:rsidR="00E93871">
        <w:rPr>
          <w:rFonts w:asciiTheme="minorBidi" w:hAnsiTheme="minorBidi" w:cstheme="minorBidi"/>
          <w:color w:val="000000" w:themeColor="text1"/>
          <w:sz w:val="28"/>
          <w:szCs w:val="28"/>
        </w:rPr>
        <w:t>M</w:t>
      </w:r>
      <w:r w:rsidRPr="002710CA">
        <w:rPr>
          <w:rFonts w:asciiTheme="minorBidi" w:hAnsiTheme="minorBidi" w:cstheme="minorBidi"/>
          <w:color w:val="000000" w:themeColor="text1"/>
          <w:sz w:val="28"/>
          <w:szCs w:val="28"/>
        </w:rPr>
        <w:t xml:space="preserve">atch </w:t>
      </w:r>
      <w:r w:rsidR="00E93871">
        <w:rPr>
          <w:rFonts w:asciiTheme="minorBidi" w:hAnsiTheme="minorBidi" w:cstheme="minorBidi"/>
          <w:color w:val="000000" w:themeColor="text1"/>
          <w:sz w:val="28"/>
          <w:szCs w:val="28"/>
        </w:rPr>
        <w:t>P</w:t>
      </w:r>
      <w:r w:rsidRPr="002710CA">
        <w:rPr>
          <w:rFonts w:asciiTheme="minorBidi" w:hAnsiTheme="minorBidi" w:cstheme="minorBidi"/>
          <w:color w:val="000000" w:themeColor="text1"/>
          <w:sz w:val="28"/>
          <w:szCs w:val="28"/>
        </w:rPr>
        <w:t xml:space="preserve">romotes </w:t>
      </w:r>
      <w:r w:rsidR="00E93871">
        <w:rPr>
          <w:rFonts w:asciiTheme="minorBidi" w:hAnsiTheme="minorBidi" w:cstheme="minorBidi"/>
          <w:color w:val="000000" w:themeColor="text1"/>
          <w:sz w:val="28"/>
          <w:szCs w:val="28"/>
        </w:rPr>
        <w:t>G</w:t>
      </w:r>
      <w:r w:rsidRPr="002710CA">
        <w:rPr>
          <w:rFonts w:asciiTheme="minorBidi" w:hAnsiTheme="minorBidi" w:cstheme="minorBidi"/>
          <w:color w:val="000000" w:themeColor="text1"/>
          <w:sz w:val="28"/>
          <w:szCs w:val="28"/>
        </w:rPr>
        <w:t>iving</w:t>
      </w:r>
    </w:p>
    <w:p w14:paraId="499C089B" w14:textId="77777777" w:rsidR="00A30D1C" w:rsidRDefault="00A30D1C" w:rsidP="00A30D1C">
      <w:pPr>
        <w:jc w:val="center"/>
        <w:rPr>
          <w:rFonts w:asciiTheme="minorBidi" w:hAnsiTheme="minorBidi" w:cstheme="minorBidi"/>
          <w:color w:val="000000" w:themeColor="text1"/>
          <w:sz w:val="28"/>
          <w:szCs w:val="28"/>
        </w:rPr>
      </w:pPr>
    </w:p>
    <w:p w14:paraId="02030DC3" w14:textId="77777777" w:rsidR="00A30D1C" w:rsidRDefault="00A30D1C" w:rsidP="00A30D1C">
      <w:pPr>
        <w:jc w:val="center"/>
        <w:rPr>
          <w:rFonts w:asciiTheme="minorBidi" w:hAnsiTheme="minorBidi" w:cstheme="minorBidi"/>
          <w:color w:val="000000" w:themeColor="text1"/>
          <w:sz w:val="28"/>
          <w:szCs w:val="28"/>
        </w:rPr>
      </w:pPr>
    </w:p>
    <w:p w14:paraId="4A339116" w14:textId="77777777" w:rsidR="00A30D1C" w:rsidRPr="000D42CB" w:rsidRDefault="00A30D1C" w:rsidP="00A30D1C">
      <w:pPr>
        <w:jc w:val="center"/>
        <w:rPr>
          <w:rFonts w:asciiTheme="minorBidi" w:hAnsiTheme="minorBidi" w:cstheme="minorBidi"/>
          <w:color w:val="000000" w:themeColor="text1"/>
          <w:sz w:val="28"/>
          <w:szCs w:val="28"/>
        </w:rPr>
      </w:pPr>
      <w:bookmarkStart w:id="0" w:name="_GoBack"/>
      <w:bookmarkEnd w:id="0"/>
    </w:p>
    <w:p w14:paraId="446C3F15" w14:textId="77777777" w:rsidR="00A30D1C" w:rsidRPr="000D42CB" w:rsidRDefault="00A30D1C" w:rsidP="00A30D1C">
      <w:pPr>
        <w:jc w:val="center"/>
        <w:rPr>
          <w:rFonts w:asciiTheme="minorBidi" w:hAnsiTheme="minorBidi" w:cstheme="minorBidi"/>
          <w:color w:val="000000" w:themeColor="text1"/>
          <w:sz w:val="28"/>
          <w:szCs w:val="28"/>
        </w:rPr>
      </w:pPr>
    </w:p>
    <w:p w14:paraId="07BCEA1D" w14:textId="77777777" w:rsidR="00A30D1C" w:rsidRPr="000D42CB" w:rsidRDefault="00A30D1C" w:rsidP="00A30D1C">
      <w:pPr>
        <w:jc w:val="center"/>
        <w:rPr>
          <w:rFonts w:asciiTheme="minorBidi" w:hAnsiTheme="minorBidi" w:cstheme="minorBidi"/>
          <w:color w:val="000000" w:themeColor="text1"/>
          <w:szCs w:val="24"/>
        </w:rPr>
      </w:pPr>
      <w:r w:rsidRPr="000D42CB">
        <w:rPr>
          <w:rFonts w:asciiTheme="minorBidi" w:hAnsiTheme="minorBidi" w:cstheme="minorBidi"/>
          <w:color w:val="000000" w:themeColor="text1"/>
          <w:szCs w:val="24"/>
        </w:rPr>
        <w:t>BoKyung Park, Elizabeth Blevins, Brian Knutson, Jeanne L. Tsai.</w:t>
      </w:r>
    </w:p>
    <w:p w14:paraId="756E1A12" w14:textId="77777777" w:rsidR="00A30D1C" w:rsidRPr="000D42CB" w:rsidRDefault="00A30D1C" w:rsidP="00A30D1C">
      <w:pPr>
        <w:jc w:val="center"/>
        <w:rPr>
          <w:rFonts w:asciiTheme="minorBidi" w:hAnsiTheme="minorBidi" w:cstheme="minorBidi"/>
          <w:color w:val="000000" w:themeColor="text1"/>
          <w:szCs w:val="24"/>
        </w:rPr>
      </w:pPr>
    </w:p>
    <w:p w14:paraId="1BEB25F1" w14:textId="48BEE908" w:rsidR="00A30D1C" w:rsidRDefault="00A30D1C" w:rsidP="00A30D1C">
      <w:pPr>
        <w:jc w:val="center"/>
        <w:rPr>
          <w:rFonts w:asciiTheme="minorBidi" w:hAnsiTheme="minorBidi" w:cstheme="minorBidi"/>
          <w:color w:val="000000" w:themeColor="text1"/>
        </w:rPr>
      </w:pPr>
      <w:r w:rsidRPr="000D42CB">
        <w:rPr>
          <w:rFonts w:asciiTheme="minorBidi" w:hAnsiTheme="minorBidi" w:cstheme="minorBidi"/>
          <w:color w:val="000000" w:themeColor="text1"/>
          <w:szCs w:val="24"/>
        </w:rPr>
        <w:t xml:space="preserve">correspondence to:  </w:t>
      </w:r>
      <w:hyperlink r:id="rId8" w:history="1">
        <w:r w:rsidRPr="000D42CB">
          <w:rPr>
            <w:rStyle w:val="Hyperlink"/>
            <w:rFonts w:asciiTheme="minorBidi" w:hAnsiTheme="minorBidi" w:cstheme="minorBidi"/>
            <w:color w:val="000000" w:themeColor="text1"/>
          </w:rPr>
          <w:t>jltsai@stanford.edu</w:t>
        </w:r>
      </w:hyperlink>
      <w:r w:rsidRPr="000D42CB">
        <w:rPr>
          <w:rFonts w:asciiTheme="minorBidi" w:hAnsiTheme="minorBidi" w:cstheme="minorBidi"/>
          <w:color w:val="000000" w:themeColor="text1"/>
        </w:rPr>
        <w:t xml:space="preserve"> or </w:t>
      </w:r>
      <w:hyperlink r:id="rId9" w:history="1">
        <w:r w:rsidRPr="000D42CB">
          <w:rPr>
            <w:rStyle w:val="Hyperlink"/>
            <w:rFonts w:asciiTheme="minorBidi" w:hAnsiTheme="minorBidi" w:cstheme="minorBidi"/>
          </w:rPr>
          <w:t>jeanne.tsai@stanford.edu</w:t>
        </w:r>
      </w:hyperlink>
    </w:p>
    <w:p w14:paraId="271B5CB4" w14:textId="3751C905" w:rsidR="00A30D1C" w:rsidRPr="000D42CB" w:rsidRDefault="00A30D1C" w:rsidP="000D42CB">
      <w:pPr>
        <w:rPr>
          <w:rFonts w:asciiTheme="minorBidi" w:hAnsiTheme="minorBidi" w:cstheme="minorBidi"/>
          <w:color w:val="000000" w:themeColor="text1"/>
        </w:rPr>
      </w:pPr>
      <w:r>
        <w:rPr>
          <w:rFonts w:asciiTheme="minorBidi" w:hAnsiTheme="minorBidi" w:cstheme="minorBidi"/>
          <w:color w:val="000000" w:themeColor="text1"/>
        </w:rPr>
        <w:br w:type="page"/>
      </w:r>
    </w:p>
    <w:p w14:paraId="6CA3024C" w14:textId="31331A09" w:rsidR="00CB1C7F" w:rsidRPr="00CC0ACF" w:rsidRDefault="00CB1C7F" w:rsidP="00CB1C7F">
      <w:pPr>
        <w:spacing w:line="480" w:lineRule="auto"/>
        <w:rPr>
          <w:rFonts w:ascii="Arial" w:hAnsi="Arial" w:cs="Arial"/>
          <w:sz w:val="22"/>
          <w:szCs w:val="22"/>
          <w:u w:val="single"/>
        </w:rPr>
      </w:pPr>
      <w:r w:rsidRPr="00CC0ACF">
        <w:rPr>
          <w:rFonts w:ascii="Arial" w:hAnsi="Arial" w:cs="Arial"/>
          <w:sz w:val="22"/>
          <w:szCs w:val="22"/>
          <w:u w:val="single"/>
        </w:rPr>
        <w:lastRenderedPageBreak/>
        <w:t xml:space="preserve">Section </w:t>
      </w:r>
      <w:r w:rsidR="000F7895" w:rsidRPr="00CC0ACF">
        <w:rPr>
          <w:rFonts w:ascii="Arial" w:hAnsi="Arial" w:cs="Arial"/>
          <w:sz w:val="22"/>
          <w:szCs w:val="22"/>
          <w:u w:val="single"/>
        </w:rPr>
        <w:t>1. Sample facial stimuli and FaceGen parameters</w:t>
      </w:r>
    </w:p>
    <w:p w14:paraId="0EA6696F" w14:textId="221ED847" w:rsidR="000F7895" w:rsidRPr="00CC0ACF" w:rsidRDefault="004E6C58" w:rsidP="004E6C58">
      <w:pPr>
        <w:spacing w:line="480" w:lineRule="auto"/>
        <w:ind w:right="-270"/>
        <w:rPr>
          <w:rFonts w:ascii="Arial" w:hAnsi="Arial" w:cs="Arial"/>
          <w:sz w:val="22"/>
          <w:szCs w:val="22"/>
        </w:rPr>
      </w:pPr>
      <w:r w:rsidRPr="000D42CB">
        <w:rPr>
          <w:rFonts w:ascii="Arial" w:hAnsi="Arial" w:cs="Arial"/>
          <w:noProof/>
          <w:sz w:val="22"/>
          <w:szCs w:val="22"/>
          <w:lang w:eastAsia="zh-CN"/>
        </w:rPr>
        <w:drawing>
          <wp:anchor distT="0" distB="0" distL="114300" distR="114300" simplePos="0" relativeHeight="251659264" behindDoc="0" locked="0" layoutInCell="1" allowOverlap="1" wp14:anchorId="2FCE5309" wp14:editId="34E93CD9">
            <wp:simplePos x="0" y="0"/>
            <wp:positionH relativeFrom="margin">
              <wp:posOffset>623570</wp:posOffset>
            </wp:positionH>
            <wp:positionV relativeFrom="margin">
              <wp:posOffset>345440</wp:posOffset>
            </wp:positionV>
            <wp:extent cx="4574540" cy="2447925"/>
            <wp:effectExtent l="0" t="0" r="0" b="0"/>
            <wp:wrapSquare wrapText="bothSides"/>
            <wp:docPr id="1" name="Picture 1" descr="Description: Macintosh HD:Users:bokyungpark:Desktop:Screen Shot 2016-08-02 at 4.37.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bokyungpark:Desktop:Screen Shot 2016-08-02 at 4.37.1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54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108" w:type="dxa"/>
        <w:tblBorders>
          <w:top w:val="single" w:sz="8" w:space="0" w:color="000000" w:themeColor="text1"/>
          <w:bottom w:val="single" w:sz="8" w:space="0" w:color="000000" w:themeColor="text1"/>
        </w:tblBorders>
        <w:tblLook w:val="04A0" w:firstRow="1" w:lastRow="0" w:firstColumn="1" w:lastColumn="0" w:noHBand="0" w:noVBand="1"/>
      </w:tblPr>
      <w:tblGrid>
        <w:gridCol w:w="2070"/>
        <w:gridCol w:w="1350"/>
        <w:gridCol w:w="1260"/>
        <w:gridCol w:w="2520"/>
        <w:gridCol w:w="1250"/>
      </w:tblGrid>
      <w:tr w:rsidR="004E6C58" w:rsidRPr="00CC0ACF" w14:paraId="42E3E1E8" w14:textId="77777777" w:rsidTr="00DF762C">
        <w:trPr>
          <w:trHeight w:val="808"/>
        </w:trPr>
        <w:tc>
          <w:tcPr>
            <w:tcW w:w="2070" w:type="dxa"/>
            <w:shd w:val="clear" w:color="auto" w:fill="auto"/>
          </w:tcPr>
          <w:p w14:paraId="21276F90" w14:textId="30BEC881" w:rsidR="000F7895" w:rsidRPr="00CC0ACF" w:rsidRDefault="000F7895" w:rsidP="000F7895">
            <w:pPr>
              <w:rPr>
                <w:rFonts w:ascii="Arial" w:hAnsi="Arial" w:cs="Arial"/>
                <w:b/>
                <w:sz w:val="22"/>
                <w:szCs w:val="22"/>
              </w:rPr>
            </w:pPr>
            <w:r w:rsidRPr="00CC0ACF">
              <w:rPr>
                <w:rFonts w:ascii="Arial" w:hAnsi="Arial" w:cs="Arial"/>
                <w:b/>
                <w:sz w:val="22"/>
                <w:szCs w:val="22"/>
              </w:rPr>
              <w:t>Expression</w:t>
            </w:r>
          </w:p>
          <w:p w14:paraId="00EFAF8C" w14:textId="77777777" w:rsidR="000F7895" w:rsidRPr="00CC0ACF" w:rsidRDefault="000F7895" w:rsidP="000F7895">
            <w:pPr>
              <w:rPr>
                <w:rFonts w:ascii="Arial" w:hAnsi="Arial" w:cs="Arial"/>
                <w:sz w:val="22"/>
                <w:szCs w:val="22"/>
              </w:rPr>
            </w:pPr>
          </w:p>
          <w:p w14:paraId="062E453C" w14:textId="77777777" w:rsidR="000F7895" w:rsidRPr="00CC0ACF" w:rsidRDefault="000F7895" w:rsidP="000F7895">
            <w:pPr>
              <w:rPr>
                <w:rFonts w:ascii="Arial" w:hAnsi="Arial" w:cs="Arial"/>
                <w:b/>
                <w:sz w:val="22"/>
                <w:szCs w:val="22"/>
              </w:rPr>
            </w:pPr>
            <w:r w:rsidRPr="00CC0ACF">
              <w:rPr>
                <w:rFonts w:ascii="Arial" w:hAnsi="Arial" w:cs="Arial"/>
                <w:b/>
                <w:sz w:val="22"/>
                <w:szCs w:val="22"/>
              </w:rPr>
              <w:t>Intensity</w:t>
            </w:r>
          </w:p>
        </w:tc>
        <w:tc>
          <w:tcPr>
            <w:tcW w:w="1350" w:type="dxa"/>
            <w:shd w:val="clear" w:color="auto" w:fill="auto"/>
          </w:tcPr>
          <w:p w14:paraId="3822CB31" w14:textId="1E34643A" w:rsidR="000F7895" w:rsidRPr="00CC0ACF" w:rsidRDefault="000F7895" w:rsidP="000F7895">
            <w:pPr>
              <w:jc w:val="center"/>
              <w:rPr>
                <w:rFonts w:ascii="Arial" w:hAnsi="Arial" w:cs="Arial"/>
                <w:b/>
                <w:sz w:val="22"/>
                <w:szCs w:val="22"/>
              </w:rPr>
            </w:pPr>
            <w:r w:rsidRPr="00CC0ACF">
              <w:rPr>
                <w:rFonts w:ascii="Arial" w:hAnsi="Arial" w:cs="Arial"/>
                <w:b/>
                <w:sz w:val="22"/>
                <w:szCs w:val="22"/>
              </w:rPr>
              <w:t>Neutral</w:t>
            </w:r>
          </w:p>
          <w:p w14:paraId="29D9E536" w14:textId="06E5B5CE" w:rsidR="000F7895" w:rsidRPr="00CC0ACF" w:rsidRDefault="000F7895" w:rsidP="000F7895">
            <w:pPr>
              <w:jc w:val="center"/>
              <w:rPr>
                <w:rFonts w:ascii="Arial" w:hAnsi="Arial" w:cs="Arial"/>
                <w:sz w:val="22"/>
                <w:szCs w:val="22"/>
              </w:rPr>
            </w:pPr>
          </w:p>
          <w:p w14:paraId="273B0B01" w14:textId="77777777" w:rsidR="000F7895" w:rsidRPr="00CC0ACF" w:rsidRDefault="000F7895" w:rsidP="000F7895">
            <w:pPr>
              <w:jc w:val="center"/>
              <w:rPr>
                <w:rFonts w:ascii="Arial" w:hAnsi="Arial" w:cs="Arial"/>
                <w:b/>
                <w:sz w:val="22"/>
                <w:szCs w:val="22"/>
              </w:rPr>
            </w:pPr>
            <w:r w:rsidRPr="00CC0ACF">
              <w:rPr>
                <w:rFonts w:ascii="Arial" w:hAnsi="Arial" w:cs="Arial"/>
                <w:b/>
                <w:sz w:val="22"/>
                <w:szCs w:val="22"/>
              </w:rPr>
              <w:t>(no smile)</w:t>
            </w:r>
          </w:p>
        </w:tc>
        <w:tc>
          <w:tcPr>
            <w:tcW w:w="1260" w:type="dxa"/>
            <w:shd w:val="clear" w:color="auto" w:fill="auto"/>
          </w:tcPr>
          <w:p w14:paraId="1F21FCA8" w14:textId="72E9F738" w:rsidR="000F7895" w:rsidRPr="00CC0ACF" w:rsidRDefault="000F7895" w:rsidP="000F7895">
            <w:pPr>
              <w:jc w:val="center"/>
              <w:rPr>
                <w:rFonts w:ascii="Arial" w:hAnsi="Arial" w:cs="Arial"/>
                <w:b/>
                <w:sz w:val="22"/>
                <w:szCs w:val="22"/>
              </w:rPr>
            </w:pPr>
            <w:r w:rsidRPr="00CC0ACF">
              <w:rPr>
                <w:rFonts w:ascii="Arial" w:hAnsi="Arial" w:cs="Arial"/>
                <w:b/>
                <w:sz w:val="22"/>
                <w:szCs w:val="22"/>
              </w:rPr>
              <w:t>Calm</w:t>
            </w:r>
          </w:p>
          <w:p w14:paraId="75E683F5" w14:textId="357C5170" w:rsidR="000F7895" w:rsidRPr="00CC0ACF" w:rsidRDefault="000F7895" w:rsidP="000F7895">
            <w:pPr>
              <w:jc w:val="center"/>
              <w:rPr>
                <w:rFonts w:ascii="Arial" w:hAnsi="Arial" w:cs="Arial"/>
                <w:sz w:val="22"/>
                <w:szCs w:val="22"/>
              </w:rPr>
            </w:pPr>
          </w:p>
          <w:p w14:paraId="2761406C" w14:textId="77777777" w:rsidR="000F7895" w:rsidRPr="00CC0ACF" w:rsidRDefault="000F7895" w:rsidP="000F7895">
            <w:pPr>
              <w:jc w:val="center"/>
              <w:rPr>
                <w:rFonts w:ascii="Arial" w:hAnsi="Arial" w:cs="Arial"/>
                <w:b/>
                <w:sz w:val="22"/>
                <w:szCs w:val="22"/>
              </w:rPr>
            </w:pPr>
            <w:r w:rsidRPr="00CC0ACF">
              <w:rPr>
                <w:rFonts w:ascii="Arial" w:hAnsi="Arial" w:cs="Arial"/>
                <w:b/>
                <w:sz w:val="22"/>
                <w:szCs w:val="22"/>
              </w:rPr>
              <w:t>(low)</w:t>
            </w:r>
          </w:p>
        </w:tc>
        <w:tc>
          <w:tcPr>
            <w:tcW w:w="2520" w:type="dxa"/>
            <w:shd w:val="clear" w:color="auto" w:fill="auto"/>
          </w:tcPr>
          <w:p w14:paraId="58F130CC" w14:textId="75E0C637" w:rsidR="000F7895" w:rsidRPr="00CC0ACF" w:rsidRDefault="000F7895" w:rsidP="000F7895">
            <w:pPr>
              <w:jc w:val="center"/>
              <w:rPr>
                <w:rFonts w:ascii="Arial" w:hAnsi="Arial" w:cs="Arial"/>
                <w:b/>
                <w:sz w:val="22"/>
                <w:szCs w:val="22"/>
              </w:rPr>
            </w:pPr>
            <w:r w:rsidRPr="00CC0ACF">
              <w:rPr>
                <w:rFonts w:ascii="Arial" w:hAnsi="Arial" w:cs="Arial"/>
                <w:b/>
                <w:sz w:val="22"/>
                <w:szCs w:val="22"/>
              </w:rPr>
              <w:t>Moderately Excited</w:t>
            </w:r>
          </w:p>
          <w:p w14:paraId="1B2D8719" w14:textId="77777777" w:rsidR="000F7895" w:rsidRPr="00CC0ACF" w:rsidRDefault="000F7895" w:rsidP="000F7895">
            <w:pPr>
              <w:jc w:val="center"/>
              <w:rPr>
                <w:rFonts w:ascii="Arial" w:hAnsi="Arial" w:cs="Arial"/>
                <w:sz w:val="22"/>
                <w:szCs w:val="22"/>
              </w:rPr>
            </w:pPr>
          </w:p>
          <w:p w14:paraId="37E9D97A" w14:textId="0B66EED9" w:rsidR="000F7895" w:rsidRPr="00CC0ACF" w:rsidRDefault="000F7895" w:rsidP="000F7895">
            <w:pPr>
              <w:jc w:val="center"/>
              <w:rPr>
                <w:rFonts w:ascii="Arial" w:hAnsi="Arial" w:cs="Arial"/>
                <w:b/>
                <w:sz w:val="22"/>
                <w:szCs w:val="22"/>
              </w:rPr>
            </w:pPr>
            <w:r w:rsidRPr="00CC0ACF">
              <w:rPr>
                <w:rFonts w:ascii="Arial" w:hAnsi="Arial" w:cs="Arial"/>
                <w:b/>
                <w:sz w:val="22"/>
                <w:szCs w:val="22"/>
              </w:rPr>
              <w:t>(moderate)</w:t>
            </w:r>
          </w:p>
        </w:tc>
        <w:tc>
          <w:tcPr>
            <w:tcW w:w="1250" w:type="dxa"/>
            <w:shd w:val="clear" w:color="auto" w:fill="auto"/>
          </w:tcPr>
          <w:p w14:paraId="2148EF38" w14:textId="3EC4BA11" w:rsidR="000F7895" w:rsidRPr="00CC0ACF" w:rsidRDefault="000F7895" w:rsidP="000F7895">
            <w:pPr>
              <w:jc w:val="center"/>
              <w:rPr>
                <w:rFonts w:ascii="Arial" w:hAnsi="Arial" w:cs="Arial"/>
                <w:b/>
                <w:sz w:val="22"/>
                <w:szCs w:val="22"/>
              </w:rPr>
            </w:pPr>
            <w:r w:rsidRPr="00CC0ACF">
              <w:rPr>
                <w:rFonts w:ascii="Arial" w:hAnsi="Arial" w:cs="Arial"/>
                <w:b/>
                <w:sz w:val="22"/>
                <w:szCs w:val="22"/>
              </w:rPr>
              <w:t>Excited</w:t>
            </w:r>
          </w:p>
          <w:p w14:paraId="060DFF47" w14:textId="77777777" w:rsidR="000F7895" w:rsidRPr="00CC0ACF" w:rsidRDefault="000F7895" w:rsidP="000F7895">
            <w:pPr>
              <w:ind w:right="-430"/>
              <w:jc w:val="center"/>
              <w:rPr>
                <w:rFonts w:ascii="Arial" w:hAnsi="Arial" w:cs="Arial"/>
                <w:sz w:val="22"/>
                <w:szCs w:val="22"/>
              </w:rPr>
            </w:pPr>
          </w:p>
          <w:p w14:paraId="620708A7" w14:textId="77777777" w:rsidR="000F7895" w:rsidRPr="00CC0ACF" w:rsidRDefault="000F7895" w:rsidP="000F7895">
            <w:pPr>
              <w:jc w:val="center"/>
              <w:rPr>
                <w:rFonts w:ascii="Arial" w:hAnsi="Arial" w:cs="Arial"/>
                <w:b/>
                <w:sz w:val="22"/>
                <w:szCs w:val="22"/>
              </w:rPr>
            </w:pPr>
            <w:r w:rsidRPr="00CC0ACF">
              <w:rPr>
                <w:rFonts w:ascii="Arial" w:hAnsi="Arial" w:cs="Arial"/>
                <w:b/>
                <w:sz w:val="22"/>
                <w:szCs w:val="22"/>
              </w:rPr>
              <w:t>(high)</w:t>
            </w:r>
          </w:p>
        </w:tc>
      </w:tr>
      <w:tr w:rsidR="004E6C58" w:rsidRPr="00CC0ACF" w14:paraId="06FFB14E" w14:textId="77777777" w:rsidTr="00DF762C">
        <w:trPr>
          <w:trHeight w:val="392"/>
        </w:trPr>
        <w:tc>
          <w:tcPr>
            <w:tcW w:w="2070" w:type="dxa"/>
            <w:shd w:val="clear" w:color="auto" w:fill="C0C0C0"/>
            <w:vAlign w:val="center"/>
          </w:tcPr>
          <w:p w14:paraId="3B5E690F" w14:textId="77777777" w:rsidR="000F7895" w:rsidRPr="00CC0ACF" w:rsidRDefault="000F7895" w:rsidP="000F7895">
            <w:pPr>
              <w:rPr>
                <w:rFonts w:ascii="Arial" w:hAnsi="Arial" w:cs="Arial"/>
                <w:sz w:val="22"/>
                <w:szCs w:val="22"/>
              </w:rPr>
            </w:pPr>
            <w:r w:rsidRPr="00CC0ACF">
              <w:rPr>
                <w:rFonts w:ascii="Arial" w:hAnsi="Arial" w:cs="Arial"/>
                <w:sz w:val="22"/>
                <w:szCs w:val="22"/>
              </w:rPr>
              <w:t>SmileClosed</w:t>
            </w:r>
          </w:p>
        </w:tc>
        <w:tc>
          <w:tcPr>
            <w:tcW w:w="1350" w:type="dxa"/>
            <w:shd w:val="clear" w:color="auto" w:fill="C0C0C0"/>
            <w:vAlign w:val="center"/>
          </w:tcPr>
          <w:p w14:paraId="2FF12DE1"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w:t>
            </w:r>
          </w:p>
        </w:tc>
        <w:tc>
          <w:tcPr>
            <w:tcW w:w="1260" w:type="dxa"/>
            <w:shd w:val="clear" w:color="auto" w:fill="C0C0C0"/>
            <w:vAlign w:val="center"/>
          </w:tcPr>
          <w:p w14:paraId="5279EAE0"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0.50</w:t>
            </w:r>
          </w:p>
        </w:tc>
        <w:tc>
          <w:tcPr>
            <w:tcW w:w="2520" w:type="dxa"/>
            <w:shd w:val="clear" w:color="auto" w:fill="C0C0C0"/>
            <w:vAlign w:val="center"/>
          </w:tcPr>
          <w:p w14:paraId="2A3480EC"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0.57</w:t>
            </w:r>
          </w:p>
        </w:tc>
        <w:tc>
          <w:tcPr>
            <w:tcW w:w="1250" w:type="dxa"/>
            <w:shd w:val="clear" w:color="auto" w:fill="C0C0C0"/>
            <w:vAlign w:val="center"/>
          </w:tcPr>
          <w:p w14:paraId="3B42A6A4"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0.60</w:t>
            </w:r>
          </w:p>
        </w:tc>
      </w:tr>
      <w:tr w:rsidR="004E6C58" w:rsidRPr="00CC0ACF" w14:paraId="5DB8F0D7" w14:textId="77777777" w:rsidTr="00DF762C">
        <w:trPr>
          <w:trHeight w:val="392"/>
        </w:trPr>
        <w:tc>
          <w:tcPr>
            <w:tcW w:w="2070" w:type="dxa"/>
            <w:shd w:val="clear" w:color="auto" w:fill="auto"/>
            <w:vAlign w:val="center"/>
          </w:tcPr>
          <w:p w14:paraId="1A41BB01" w14:textId="77777777" w:rsidR="000F7895" w:rsidRPr="00CC0ACF" w:rsidRDefault="000F7895" w:rsidP="000F7895">
            <w:pPr>
              <w:rPr>
                <w:rFonts w:ascii="Arial" w:hAnsi="Arial" w:cs="Arial"/>
                <w:sz w:val="22"/>
                <w:szCs w:val="22"/>
              </w:rPr>
            </w:pPr>
            <w:r w:rsidRPr="00CC0ACF">
              <w:rPr>
                <w:rFonts w:ascii="Arial" w:hAnsi="Arial" w:cs="Arial"/>
                <w:sz w:val="22"/>
                <w:szCs w:val="22"/>
              </w:rPr>
              <w:t>SmileOpen</w:t>
            </w:r>
          </w:p>
        </w:tc>
        <w:tc>
          <w:tcPr>
            <w:tcW w:w="1350" w:type="dxa"/>
            <w:shd w:val="clear" w:color="auto" w:fill="auto"/>
            <w:vAlign w:val="center"/>
          </w:tcPr>
          <w:p w14:paraId="66AFDBA5"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w:t>
            </w:r>
          </w:p>
        </w:tc>
        <w:tc>
          <w:tcPr>
            <w:tcW w:w="1260" w:type="dxa"/>
            <w:shd w:val="clear" w:color="auto" w:fill="auto"/>
            <w:vAlign w:val="center"/>
          </w:tcPr>
          <w:p w14:paraId="038A3152"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w:t>
            </w:r>
          </w:p>
        </w:tc>
        <w:tc>
          <w:tcPr>
            <w:tcW w:w="2520" w:type="dxa"/>
            <w:shd w:val="clear" w:color="auto" w:fill="auto"/>
            <w:vAlign w:val="center"/>
          </w:tcPr>
          <w:p w14:paraId="6792CB3D"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0.75</w:t>
            </w:r>
          </w:p>
        </w:tc>
        <w:tc>
          <w:tcPr>
            <w:tcW w:w="1250" w:type="dxa"/>
            <w:shd w:val="clear" w:color="auto" w:fill="auto"/>
            <w:vAlign w:val="center"/>
          </w:tcPr>
          <w:p w14:paraId="058BC2B3"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1.00</w:t>
            </w:r>
          </w:p>
        </w:tc>
      </w:tr>
      <w:tr w:rsidR="004E6C58" w:rsidRPr="00CC0ACF" w14:paraId="3666C44E" w14:textId="77777777" w:rsidTr="00DF762C">
        <w:trPr>
          <w:trHeight w:val="392"/>
        </w:trPr>
        <w:tc>
          <w:tcPr>
            <w:tcW w:w="2070" w:type="dxa"/>
            <w:shd w:val="clear" w:color="auto" w:fill="C0C0C0"/>
            <w:vAlign w:val="center"/>
          </w:tcPr>
          <w:p w14:paraId="1AFC6191" w14:textId="77777777" w:rsidR="000F7895" w:rsidRPr="00CC0ACF" w:rsidRDefault="000F7895" w:rsidP="000F7895">
            <w:pPr>
              <w:rPr>
                <w:rFonts w:ascii="Arial" w:hAnsi="Arial" w:cs="Arial"/>
                <w:sz w:val="22"/>
                <w:szCs w:val="22"/>
              </w:rPr>
            </w:pPr>
            <w:r w:rsidRPr="00CC0ACF">
              <w:rPr>
                <w:rFonts w:ascii="Arial" w:hAnsi="Arial" w:cs="Arial"/>
                <w:sz w:val="22"/>
                <w:szCs w:val="22"/>
              </w:rPr>
              <w:t>EyeSquint Left</w:t>
            </w:r>
          </w:p>
        </w:tc>
        <w:tc>
          <w:tcPr>
            <w:tcW w:w="1350" w:type="dxa"/>
            <w:shd w:val="clear" w:color="auto" w:fill="C0C0C0"/>
            <w:vAlign w:val="center"/>
          </w:tcPr>
          <w:p w14:paraId="5F37BC02"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w:t>
            </w:r>
          </w:p>
        </w:tc>
        <w:tc>
          <w:tcPr>
            <w:tcW w:w="1260" w:type="dxa"/>
            <w:shd w:val="clear" w:color="auto" w:fill="C0C0C0"/>
            <w:vAlign w:val="center"/>
          </w:tcPr>
          <w:p w14:paraId="78348BBD"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w:t>
            </w:r>
          </w:p>
        </w:tc>
        <w:tc>
          <w:tcPr>
            <w:tcW w:w="2520" w:type="dxa"/>
            <w:shd w:val="clear" w:color="auto" w:fill="C0C0C0"/>
            <w:vAlign w:val="center"/>
          </w:tcPr>
          <w:p w14:paraId="12E1CAE6"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0.15</w:t>
            </w:r>
          </w:p>
        </w:tc>
        <w:tc>
          <w:tcPr>
            <w:tcW w:w="1250" w:type="dxa"/>
            <w:shd w:val="clear" w:color="auto" w:fill="C0C0C0"/>
            <w:vAlign w:val="center"/>
          </w:tcPr>
          <w:p w14:paraId="7B318922"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0.20</w:t>
            </w:r>
          </w:p>
        </w:tc>
      </w:tr>
      <w:tr w:rsidR="004E6C58" w:rsidRPr="00CC0ACF" w14:paraId="5D239CE0" w14:textId="77777777" w:rsidTr="00DF762C">
        <w:trPr>
          <w:trHeight w:val="392"/>
        </w:trPr>
        <w:tc>
          <w:tcPr>
            <w:tcW w:w="2070" w:type="dxa"/>
            <w:shd w:val="clear" w:color="auto" w:fill="auto"/>
            <w:vAlign w:val="center"/>
          </w:tcPr>
          <w:p w14:paraId="1F85ADFE" w14:textId="77777777" w:rsidR="000F7895" w:rsidRPr="00CC0ACF" w:rsidRDefault="000F7895" w:rsidP="000F7895">
            <w:pPr>
              <w:rPr>
                <w:rFonts w:ascii="Arial" w:hAnsi="Arial" w:cs="Arial"/>
                <w:sz w:val="22"/>
                <w:szCs w:val="22"/>
              </w:rPr>
            </w:pPr>
            <w:r w:rsidRPr="00CC0ACF">
              <w:rPr>
                <w:rFonts w:ascii="Arial" w:hAnsi="Arial" w:cs="Arial"/>
                <w:sz w:val="22"/>
                <w:szCs w:val="22"/>
              </w:rPr>
              <w:t>EyeSquint Right</w:t>
            </w:r>
          </w:p>
        </w:tc>
        <w:tc>
          <w:tcPr>
            <w:tcW w:w="1350" w:type="dxa"/>
            <w:shd w:val="clear" w:color="auto" w:fill="auto"/>
            <w:vAlign w:val="center"/>
          </w:tcPr>
          <w:p w14:paraId="6670B1F4"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w:t>
            </w:r>
          </w:p>
        </w:tc>
        <w:tc>
          <w:tcPr>
            <w:tcW w:w="1260" w:type="dxa"/>
            <w:shd w:val="clear" w:color="auto" w:fill="auto"/>
            <w:vAlign w:val="center"/>
          </w:tcPr>
          <w:p w14:paraId="0C67BED3"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w:t>
            </w:r>
          </w:p>
        </w:tc>
        <w:tc>
          <w:tcPr>
            <w:tcW w:w="2520" w:type="dxa"/>
            <w:shd w:val="clear" w:color="auto" w:fill="auto"/>
            <w:vAlign w:val="center"/>
          </w:tcPr>
          <w:p w14:paraId="03106EAF"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0.15</w:t>
            </w:r>
          </w:p>
        </w:tc>
        <w:tc>
          <w:tcPr>
            <w:tcW w:w="1250" w:type="dxa"/>
            <w:shd w:val="clear" w:color="auto" w:fill="auto"/>
            <w:vAlign w:val="center"/>
          </w:tcPr>
          <w:p w14:paraId="2872F4BC"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0.20</w:t>
            </w:r>
          </w:p>
        </w:tc>
      </w:tr>
      <w:tr w:rsidR="004E6C58" w:rsidRPr="00CC0ACF" w14:paraId="4003769A" w14:textId="77777777" w:rsidTr="00DF762C">
        <w:trPr>
          <w:trHeight w:val="392"/>
        </w:trPr>
        <w:tc>
          <w:tcPr>
            <w:tcW w:w="2070" w:type="dxa"/>
            <w:shd w:val="clear" w:color="auto" w:fill="C0C0C0"/>
            <w:vAlign w:val="center"/>
          </w:tcPr>
          <w:p w14:paraId="3A462048" w14:textId="77777777" w:rsidR="000F7895" w:rsidRPr="00CC0ACF" w:rsidRDefault="000F7895" w:rsidP="000F7895">
            <w:pPr>
              <w:rPr>
                <w:rFonts w:ascii="Arial" w:hAnsi="Arial" w:cs="Arial"/>
                <w:sz w:val="22"/>
                <w:szCs w:val="22"/>
              </w:rPr>
            </w:pPr>
            <w:r w:rsidRPr="00CC0ACF">
              <w:rPr>
                <w:rFonts w:ascii="Arial" w:hAnsi="Arial" w:cs="Arial"/>
                <w:sz w:val="22"/>
                <w:szCs w:val="22"/>
              </w:rPr>
              <w:t>Phoneme:aah</w:t>
            </w:r>
          </w:p>
        </w:tc>
        <w:tc>
          <w:tcPr>
            <w:tcW w:w="1350" w:type="dxa"/>
            <w:shd w:val="clear" w:color="auto" w:fill="C0C0C0"/>
            <w:vAlign w:val="center"/>
          </w:tcPr>
          <w:p w14:paraId="2F513B01"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w:t>
            </w:r>
          </w:p>
        </w:tc>
        <w:tc>
          <w:tcPr>
            <w:tcW w:w="1260" w:type="dxa"/>
            <w:shd w:val="clear" w:color="auto" w:fill="C0C0C0"/>
            <w:vAlign w:val="center"/>
          </w:tcPr>
          <w:p w14:paraId="5A516ED4"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w:t>
            </w:r>
          </w:p>
        </w:tc>
        <w:tc>
          <w:tcPr>
            <w:tcW w:w="2520" w:type="dxa"/>
            <w:shd w:val="clear" w:color="auto" w:fill="C0C0C0"/>
            <w:vAlign w:val="center"/>
          </w:tcPr>
          <w:p w14:paraId="01159037"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0.45</w:t>
            </w:r>
          </w:p>
        </w:tc>
        <w:tc>
          <w:tcPr>
            <w:tcW w:w="1250" w:type="dxa"/>
            <w:shd w:val="clear" w:color="auto" w:fill="C0C0C0"/>
            <w:vAlign w:val="center"/>
          </w:tcPr>
          <w:p w14:paraId="334A2F40"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0.50</w:t>
            </w:r>
          </w:p>
        </w:tc>
      </w:tr>
      <w:tr w:rsidR="004E6C58" w:rsidRPr="00CC0ACF" w14:paraId="16DA3525" w14:textId="77777777" w:rsidTr="00DF762C">
        <w:trPr>
          <w:trHeight w:val="392"/>
        </w:trPr>
        <w:tc>
          <w:tcPr>
            <w:tcW w:w="2070" w:type="dxa"/>
            <w:shd w:val="clear" w:color="auto" w:fill="auto"/>
            <w:vAlign w:val="center"/>
          </w:tcPr>
          <w:p w14:paraId="5FE9DACE" w14:textId="77777777" w:rsidR="000F7895" w:rsidRPr="00CC0ACF" w:rsidRDefault="000F7895" w:rsidP="000F7895">
            <w:pPr>
              <w:rPr>
                <w:rFonts w:ascii="Arial" w:hAnsi="Arial" w:cs="Arial"/>
                <w:sz w:val="22"/>
                <w:szCs w:val="22"/>
              </w:rPr>
            </w:pPr>
            <w:r w:rsidRPr="00CC0ACF">
              <w:rPr>
                <w:rFonts w:ascii="Arial" w:hAnsi="Arial" w:cs="Arial"/>
                <w:sz w:val="22"/>
                <w:szCs w:val="22"/>
              </w:rPr>
              <w:t>Phoneme:big aah</w:t>
            </w:r>
          </w:p>
        </w:tc>
        <w:tc>
          <w:tcPr>
            <w:tcW w:w="1350" w:type="dxa"/>
            <w:shd w:val="clear" w:color="auto" w:fill="auto"/>
            <w:vAlign w:val="center"/>
          </w:tcPr>
          <w:p w14:paraId="297C05BA"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w:t>
            </w:r>
          </w:p>
        </w:tc>
        <w:tc>
          <w:tcPr>
            <w:tcW w:w="1260" w:type="dxa"/>
            <w:shd w:val="clear" w:color="auto" w:fill="auto"/>
            <w:vAlign w:val="center"/>
          </w:tcPr>
          <w:p w14:paraId="15F471D6"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w:t>
            </w:r>
          </w:p>
        </w:tc>
        <w:tc>
          <w:tcPr>
            <w:tcW w:w="2520" w:type="dxa"/>
            <w:shd w:val="clear" w:color="auto" w:fill="auto"/>
            <w:vAlign w:val="center"/>
          </w:tcPr>
          <w:p w14:paraId="5DBFDA3C"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w:t>
            </w:r>
          </w:p>
        </w:tc>
        <w:tc>
          <w:tcPr>
            <w:tcW w:w="1250" w:type="dxa"/>
            <w:shd w:val="clear" w:color="auto" w:fill="auto"/>
            <w:vAlign w:val="center"/>
          </w:tcPr>
          <w:p w14:paraId="2424122E"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0.10</w:t>
            </w:r>
          </w:p>
        </w:tc>
      </w:tr>
      <w:tr w:rsidR="004E6C58" w:rsidRPr="00CC0ACF" w14:paraId="49594616" w14:textId="77777777" w:rsidTr="00DF762C">
        <w:trPr>
          <w:trHeight w:val="392"/>
        </w:trPr>
        <w:tc>
          <w:tcPr>
            <w:tcW w:w="2070" w:type="dxa"/>
            <w:shd w:val="clear" w:color="auto" w:fill="C0C0C0"/>
            <w:vAlign w:val="center"/>
          </w:tcPr>
          <w:p w14:paraId="4C359C64" w14:textId="77777777" w:rsidR="000F7895" w:rsidRPr="00CC0ACF" w:rsidRDefault="000F7895" w:rsidP="000F7895">
            <w:pPr>
              <w:rPr>
                <w:rFonts w:ascii="Arial" w:hAnsi="Arial" w:cs="Arial"/>
                <w:sz w:val="22"/>
                <w:szCs w:val="22"/>
              </w:rPr>
            </w:pPr>
            <w:r w:rsidRPr="00CC0ACF">
              <w:rPr>
                <w:rFonts w:ascii="Arial" w:hAnsi="Arial" w:cs="Arial"/>
                <w:sz w:val="22"/>
                <w:szCs w:val="22"/>
              </w:rPr>
              <w:t>Phoneme: D, S, T</w:t>
            </w:r>
          </w:p>
        </w:tc>
        <w:tc>
          <w:tcPr>
            <w:tcW w:w="1350" w:type="dxa"/>
            <w:shd w:val="clear" w:color="auto" w:fill="C0C0C0"/>
            <w:vAlign w:val="center"/>
          </w:tcPr>
          <w:p w14:paraId="3FBD7AE6"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w:t>
            </w:r>
          </w:p>
        </w:tc>
        <w:tc>
          <w:tcPr>
            <w:tcW w:w="1260" w:type="dxa"/>
            <w:shd w:val="clear" w:color="auto" w:fill="C0C0C0"/>
            <w:vAlign w:val="center"/>
          </w:tcPr>
          <w:p w14:paraId="6320A9D6"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w:t>
            </w:r>
          </w:p>
        </w:tc>
        <w:tc>
          <w:tcPr>
            <w:tcW w:w="2520" w:type="dxa"/>
            <w:shd w:val="clear" w:color="auto" w:fill="C0C0C0"/>
            <w:vAlign w:val="center"/>
          </w:tcPr>
          <w:p w14:paraId="7720603D"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0.45</w:t>
            </w:r>
          </w:p>
        </w:tc>
        <w:tc>
          <w:tcPr>
            <w:tcW w:w="1250" w:type="dxa"/>
            <w:shd w:val="clear" w:color="auto" w:fill="C0C0C0"/>
            <w:vAlign w:val="center"/>
          </w:tcPr>
          <w:p w14:paraId="3018FAC6" w14:textId="77777777" w:rsidR="000F7895" w:rsidRPr="00CC0ACF" w:rsidRDefault="000F7895" w:rsidP="000F7895">
            <w:pPr>
              <w:jc w:val="center"/>
              <w:rPr>
                <w:rFonts w:ascii="Arial" w:hAnsi="Arial" w:cs="Arial"/>
                <w:sz w:val="22"/>
                <w:szCs w:val="22"/>
              </w:rPr>
            </w:pPr>
            <w:r w:rsidRPr="00CC0ACF">
              <w:rPr>
                <w:rFonts w:ascii="Arial" w:hAnsi="Arial" w:cs="Arial"/>
                <w:sz w:val="22"/>
                <w:szCs w:val="22"/>
              </w:rPr>
              <w:t>0.50</w:t>
            </w:r>
          </w:p>
        </w:tc>
      </w:tr>
    </w:tbl>
    <w:p w14:paraId="5084FB73" w14:textId="77777777" w:rsidR="00CC0ACF" w:rsidRPr="00CC0ACF" w:rsidRDefault="00CC0ACF" w:rsidP="003632A2">
      <w:pPr>
        <w:spacing w:line="480" w:lineRule="auto"/>
        <w:rPr>
          <w:rFonts w:ascii="Arial" w:hAnsi="Arial" w:cs="Arial"/>
          <w:sz w:val="22"/>
          <w:szCs w:val="22"/>
          <w:u w:val="single"/>
        </w:rPr>
      </w:pPr>
    </w:p>
    <w:p w14:paraId="4E3604BB" w14:textId="1C83F2F0" w:rsidR="00A30D1C" w:rsidRPr="00CC0ACF" w:rsidRDefault="00A30D1C" w:rsidP="004E6C58">
      <w:pPr>
        <w:spacing w:line="480" w:lineRule="auto"/>
        <w:ind w:right="720"/>
        <w:rPr>
          <w:rFonts w:ascii="Arial" w:hAnsi="Arial" w:cs="Arial"/>
          <w:sz w:val="22"/>
          <w:szCs w:val="22"/>
        </w:rPr>
      </w:pPr>
      <w:r w:rsidRPr="00CC0ACF">
        <w:rPr>
          <w:rFonts w:ascii="Arial" w:hAnsi="Arial" w:cs="Arial"/>
          <w:sz w:val="22"/>
          <w:szCs w:val="22"/>
        </w:rPr>
        <w:t xml:space="preserve">Top </w:t>
      </w:r>
      <w:r w:rsidR="004E6C58">
        <w:rPr>
          <w:rFonts w:ascii="Arial" w:hAnsi="Arial" w:cs="Arial"/>
          <w:sz w:val="22"/>
          <w:szCs w:val="22"/>
        </w:rPr>
        <w:t xml:space="preserve">two </w:t>
      </w:r>
      <w:r w:rsidRPr="00CC0ACF">
        <w:rPr>
          <w:rFonts w:ascii="Arial" w:hAnsi="Arial" w:cs="Arial"/>
          <w:sz w:val="22"/>
          <w:szCs w:val="22"/>
        </w:rPr>
        <w:t>row</w:t>
      </w:r>
      <w:r w:rsidR="004E6C58">
        <w:rPr>
          <w:rFonts w:ascii="Arial" w:hAnsi="Arial" w:cs="Arial"/>
          <w:sz w:val="22"/>
          <w:szCs w:val="22"/>
        </w:rPr>
        <w:t>s</w:t>
      </w:r>
      <w:r w:rsidRPr="00CC0ACF">
        <w:rPr>
          <w:rFonts w:ascii="Arial" w:hAnsi="Arial" w:cs="Arial"/>
          <w:sz w:val="22"/>
          <w:szCs w:val="22"/>
        </w:rPr>
        <w:t xml:space="preserve">: </w:t>
      </w:r>
      <w:r w:rsidR="004E6C58">
        <w:rPr>
          <w:rFonts w:ascii="Arial" w:hAnsi="Arial" w:cs="Arial"/>
          <w:sz w:val="22"/>
          <w:szCs w:val="22"/>
        </w:rPr>
        <w:t xml:space="preserve">Sample </w:t>
      </w:r>
      <w:r w:rsidRPr="00CC0ACF">
        <w:rPr>
          <w:rFonts w:ascii="Arial" w:hAnsi="Arial" w:cs="Arial"/>
          <w:sz w:val="22"/>
          <w:szCs w:val="22"/>
        </w:rPr>
        <w:t>White</w:t>
      </w:r>
      <w:r w:rsidR="004E6C58">
        <w:rPr>
          <w:rFonts w:ascii="Arial" w:hAnsi="Arial" w:cs="Arial"/>
          <w:sz w:val="22"/>
          <w:szCs w:val="22"/>
        </w:rPr>
        <w:t xml:space="preserve"> and Asian</w:t>
      </w:r>
      <w:r w:rsidRPr="00CC0ACF">
        <w:rPr>
          <w:rFonts w:ascii="Arial" w:hAnsi="Arial" w:cs="Arial"/>
          <w:sz w:val="22"/>
          <w:szCs w:val="22"/>
        </w:rPr>
        <w:t xml:space="preserve"> female faces. In Study 1 (behavior only), we used neutral, calm, and excited faces. In Study </w:t>
      </w:r>
      <w:r>
        <w:rPr>
          <w:rFonts w:ascii="Arial" w:hAnsi="Arial" w:cs="Arial"/>
          <w:sz w:val="22"/>
          <w:szCs w:val="22"/>
        </w:rPr>
        <w:t xml:space="preserve">2 </w:t>
      </w:r>
      <w:r w:rsidRPr="00CC0ACF">
        <w:rPr>
          <w:rFonts w:ascii="Arial" w:hAnsi="Arial" w:cs="Arial"/>
          <w:sz w:val="22"/>
          <w:szCs w:val="22"/>
        </w:rPr>
        <w:t xml:space="preserve">(neuroimaging), we used all 4 </w:t>
      </w:r>
      <w:r w:rsidR="004E6C58">
        <w:rPr>
          <w:rFonts w:ascii="Arial" w:hAnsi="Arial" w:cs="Arial"/>
          <w:sz w:val="22"/>
          <w:szCs w:val="22"/>
        </w:rPr>
        <w:t>expressions</w:t>
      </w:r>
      <w:r w:rsidRPr="00CC0ACF">
        <w:rPr>
          <w:rFonts w:ascii="Arial" w:hAnsi="Arial" w:cs="Arial"/>
          <w:sz w:val="22"/>
          <w:szCs w:val="22"/>
        </w:rPr>
        <w:t xml:space="preserve">, and binned them into two categories: (1) </w:t>
      </w:r>
      <w:r w:rsidR="00840FAC">
        <w:rPr>
          <w:rFonts w:ascii="Arial" w:hAnsi="Arial" w:cs="Arial"/>
          <w:sz w:val="22"/>
          <w:szCs w:val="22"/>
        </w:rPr>
        <w:t>“</w:t>
      </w:r>
      <w:r w:rsidRPr="00CC0ACF">
        <w:rPr>
          <w:rFonts w:ascii="Arial" w:hAnsi="Arial" w:cs="Arial"/>
          <w:sz w:val="22"/>
          <w:szCs w:val="22"/>
        </w:rPr>
        <w:t>calm expressions</w:t>
      </w:r>
      <w:r w:rsidR="00840FAC">
        <w:rPr>
          <w:rFonts w:ascii="Arial" w:hAnsi="Arial" w:cs="Arial"/>
          <w:sz w:val="22"/>
          <w:szCs w:val="22"/>
        </w:rPr>
        <w:t>”</w:t>
      </w:r>
      <w:r w:rsidRPr="00CC0ACF">
        <w:rPr>
          <w:rFonts w:ascii="Arial" w:hAnsi="Arial" w:cs="Arial"/>
          <w:sz w:val="22"/>
          <w:szCs w:val="22"/>
        </w:rPr>
        <w:t xml:space="preserve"> (by aggregating responses to no and low intensity smiles) and (2) </w:t>
      </w:r>
      <w:r w:rsidR="00840FAC">
        <w:rPr>
          <w:rFonts w:ascii="Arial" w:hAnsi="Arial" w:cs="Arial"/>
          <w:sz w:val="22"/>
          <w:szCs w:val="22"/>
        </w:rPr>
        <w:t>“</w:t>
      </w:r>
      <w:r w:rsidRPr="00CC0ACF">
        <w:rPr>
          <w:rFonts w:ascii="Arial" w:hAnsi="Arial" w:cs="Arial"/>
          <w:sz w:val="22"/>
          <w:szCs w:val="22"/>
        </w:rPr>
        <w:t>excited expressions</w:t>
      </w:r>
      <w:r w:rsidR="00840FAC">
        <w:rPr>
          <w:rFonts w:ascii="Arial" w:hAnsi="Arial" w:cs="Arial"/>
          <w:sz w:val="22"/>
          <w:szCs w:val="22"/>
        </w:rPr>
        <w:t>”</w:t>
      </w:r>
      <w:r w:rsidRPr="00CC0ACF">
        <w:rPr>
          <w:rFonts w:ascii="Arial" w:hAnsi="Arial" w:cs="Arial"/>
          <w:sz w:val="22"/>
          <w:szCs w:val="22"/>
        </w:rPr>
        <w:t xml:space="preserve"> (by aggregating responses to moderate and high intensity smiles, as in</w:t>
      </w:r>
      <w:r>
        <w:rPr>
          <w:rFonts w:ascii="Arial" w:hAnsi="Arial" w:cs="Arial"/>
          <w:sz w:val="22"/>
          <w:szCs w:val="22"/>
        </w:rPr>
        <w:t xml:space="preserve"> </w:t>
      </w:r>
      <w:r>
        <w:rPr>
          <w:rFonts w:ascii="Arial" w:hAnsi="Arial" w:cs="Arial"/>
          <w:sz w:val="22"/>
          <w:szCs w:val="22"/>
        </w:rPr>
        <w:fldChar w:fldCharType="begin" w:fldLock="1"/>
      </w:r>
      <w:r w:rsidR="007C7D18">
        <w:rPr>
          <w:rFonts w:ascii="Arial" w:hAnsi="Arial" w:cs="Arial"/>
          <w:sz w:val="22"/>
          <w:szCs w:val="22"/>
        </w:rPr>
        <w:instrText>ADDIN CSL_CITATION { "citationItems" : [ { "id" : "ITEM-1", "itemData" : { "DOI" : "10.1093/scan/nsv113", "ISSN" : "17495024", "PMID" : "26342220", "abstract" : "European Americans value excitement more and calm less than Chinese. Within cultures, European Americans value excited and calm states similarly, whereas Chinese value calm more than excited states. To examine how these cultural differences influence people's immediate responses to excited vs calm facial expressions, we combined a facial rating task with functional magnetic resonance imaging. During scanning, European American (n = 19) and Chinese (n = 19) females viewed and rated faces that varied by expression (excited, calm), ethnicity (White, Asian) and gender (male, female). As predicted, European Americans showed greater activity in circuits associated with affect and reward (bilateral ventral striatum, left caudate) while viewing excited vs calm expressions than did Chinese. Within cultures, European Americans responded to excited vs calm expressions similarly, whereas Chinese showed greater activity in these circuits in response to calm vs excited expressions regardless of targets' ethnicity or gender. Across cultural groups, greater ventral striatal activity while viewing excited vs. calm expressions predicted greater preference for excited vs calm expressions months later. These findings provide neural evidence that people find viewing the specific positive facial expressions valued by their cultures to be rewarding and relevant.", "author" : [ { "dropping-particle" : "", "family" : "Park", "given" : "BoKyung", "non-dropping-particle" : "", "parse-names" : false, "suffix" : "" }, { "dropping-particle" : "", "family" : "Tsai", "given" : "Jeanne L.", "non-dropping-particle" : "", "parse-names" : false, "suffix" : "" }, { "dropping-particle" : "", "family" : "Chim", "given" : "Louise", "non-dropping-particle" : "", "parse-names" : false, "suffix" : "" }, { "dropping-particle" : "", "family" : "Blevins", "given" : "Elizabeth", "non-dropping-particle" : "", "parse-names" : false, "suffix" : "" }, { "dropping-particle" : "", "family" : "Knutson", "given" : "Brian", "non-dropping-particle" : "", "parse-names" : false, "suffix" : "" } ], "container-title" : "Social Cognitive and Affective Neuroscience", "id" : "ITEM-1", "issue" : "2", "issued" : { "date-parts" : [ [ "2016" ] ] }, "page" : "243-252", "title" : "Neural evidence for cultural differences in the valuation of positive facial expressions", "type" : "article-journal", "volume" : "11" }, "uris" : [ "http://www.mendeley.com/documents/?uuid=83f38888-62e5-4b76-8a8d-4df81f909e09" ] } ], "mendeley" : { "formattedCitation" : "(Park, Tsai, Chim, Blevins, &amp; Knutson, 2016)", "plainTextFormattedCitation" : "(Park, Tsai, Chim, Blevins, &amp; Knutson, 2016)", "previouslyFormattedCitation" : "(Park, Tsai, Chim, Blevins, &amp; Knutson, 2016)" }, "properties" : { "noteIndex" : 0 }, "schema" : "https://github.com/citation-style-language/schema/raw/master/csl-citation.json" }</w:instrText>
      </w:r>
      <w:r>
        <w:rPr>
          <w:rFonts w:ascii="Arial" w:hAnsi="Arial" w:cs="Arial"/>
          <w:sz w:val="22"/>
          <w:szCs w:val="22"/>
        </w:rPr>
        <w:fldChar w:fldCharType="separate"/>
      </w:r>
      <w:r w:rsidRPr="004559A3">
        <w:rPr>
          <w:rFonts w:ascii="Arial" w:hAnsi="Arial" w:cs="Arial"/>
          <w:noProof/>
          <w:sz w:val="22"/>
          <w:szCs w:val="22"/>
        </w:rPr>
        <w:t>(Park, Tsai, Chim, Blevins, &amp; Knutson, 2016)</w:t>
      </w:r>
      <w:r>
        <w:rPr>
          <w:rFonts w:ascii="Arial" w:hAnsi="Arial" w:cs="Arial"/>
          <w:sz w:val="22"/>
          <w:szCs w:val="22"/>
        </w:rPr>
        <w:fldChar w:fldCharType="end"/>
      </w:r>
      <w:r w:rsidRPr="00CC0ACF">
        <w:rPr>
          <w:rFonts w:ascii="Arial" w:hAnsi="Arial" w:cs="Arial"/>
          <w:sz w:val="22"/>
          <w:szCs w:val="22"/>
        </w:rPr>
        <w:t>.</w:t>
      </w:r>
    </w:p>
    <w:p w14:paraId="750109EF" w14:textId="57D0EBBB" w:rsidR="003632A2" w:rsidRDefault="00CC0ACF" w:rsidP="002F4856">
      <w:pPr>
        <w:rPr>
          <w:rFonts w:ascii="Arial" w:hAnsi="Arial" w:cs="Arial"/>
          <w:sz w:val="22"/>
          <w:szCs w:val="22"/>
          <w:u w:val="single"/>
        </w:rPr>
      </w:pPr>
      <w:r w:rsidRPr="00CC0ACF">
        <w:rPr>
          <w:rFonts w:ascii="Arial" w:hAnsi="Arial" w:cs="Arial"/>
          <w:sz w:val="22"/>
          <w:szCs w:val="22"/>
          <w:u w:val="single"/>
        </w:rPr>
        <w:br w:type="page"/>
      </w:r>
      <w:r w:rsidR="003632A2" w:rsidRPr="00CC0ACF">
        <w:rPr>
          <w:rFonts w:ascii="Arial" w:hAnsi="Arial" w:cs="Arial"/>
          <w:sz w:val="22"/>
          <w:szCs w:val="22"/>
          <w:u w:val="single"/>
        </w:rPr>
        <w:lastRenderedPageBreak/>
        <w:t xml:space="preserve">Section </w:t>
      </w:r>
      <w:r w:rsidR="00206AFD" w:rsidRPr="00CC0ACF">
        <w:rPr>
          <w:rFonts w:ascii="Arial" w:hAnsi="Arial" w:cs="Arial"/>
          <w:sz w:val="22"/>
          <w:szCs w:val="22"/>
          <w:u w:val="single"/>
        </w:rPr>
        <w:t>2</w:t>
      </w:r>
      <w:r w:rsidR="003632A2" w:rsidRPr="00CC0ACF">
        <w:rPr>
          <w:rFonts w:ascii="Arial" w:hAnsi="Arial" w:cs="Arial"/>
          <w:sz w:val="22"/>
          <w:szCs w:val="22"/>
          <w:u w:val="single"/>
        </w:rPr>
        <w:t xml:space="preserve">. </w:t>
      </w:r>
      <w:r w:rsidR="00206AFD" w:rsidRPr="00CC0ACF">
        <w:rPr>
          <w:rFonts w:ascii="Arial" w:hAnsi="Arial" w:cs="Arial"/>
          <w:sz w:val="22"/>
          <w:szCs w:val="22"/>
          <w:u w:val="single"/>
        </w:rPr>
        <w:t>Cultural differences in offers to excited, calm, and neutral recipients</w:t>
      </w:r>
    </w:p>
    <w:p w14:paraId="04F054BB" w14:textId="77777777" w:rsidR="002F4856" w:rsidRPr="00CC0ACF" w:rsidRDefault="002F4856" w:rsidP="002F4856">
      <w:pPr>
        <w:rPr>
          <w:rFonts w:ascii="Arial" w:hAnsi="Arial" w:cs="Arial"/>
          <w:sz w:val="22"/>
          <w:szCs w:val="22"/>
          <w:u w:val="single"/>
        </w:rPr>
      </w:pPr>
    </w:p>
    <w:p w14:paraId="12536728" w14:textId="348EF7B7" w:rsidR="003632A2" w:rsidRPr="00CC0ACF" w:rsidRDefault="00206AFD" w:rsidP="003632A2">
      <w:pPr>
        <w:spacing w:line="480" w:lineRule="auto"/>
        <w:rPr>
          <w:rFonts w:ascii="Arial" w:hAnsi="Arial" w:cs="Arial"/>
          <w:sz w:val="22"/>
          <w:szCs w:val="22"/>
        </w:rPr>
      </w:pPr>
      <w:r w:rsidRPr="00CC0ACF">
        <w:rPr>
          <w:rFonts w:ascii="Arial" w:hAnsi="Arial" w:cs="Arial"/>
          <w:noProof/>
          <w:sz w:val="22"/>
          <w:szCs w:val="22"/>
          <w:lang w:eastAsia="zh-CN"/>
        </w:rPr>
        <w:drawing>
          <wp:inline distT="0" distB="0" distL="0" distR="0" wp14:anchorId="44D4BC43" wp14:editId="30472624">
            <wp:extent cx="5372100" cy="2762658"/>
            <wp:effectExtent l="0" t="0" r="0" b="6350"/>
            <wp:docPr id="11" name="Picture 1" descr="Macintosh HD:Users:bokyungpark:Desktop:Screen Shot 2016-08-30 at 12.38.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okyungpark:Desktop:Screen Shot 2016-08-30 at 12.38.52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2762658"/>
                    </a:xfrm>
                    <a:prstGeom prst="rect">
                      <a:avLst/>
                    </a:prstGeom>
                    <a:noFill/>
                    <a:ln>
                      <a:noFill/>
                    </a:ln>
                  </pic:spPr>
                </pic:pic>
              </a:graphicData>
            </a:graphic>
          </wp:inline>
        </w:drawing>
      </w:r>
    </w:p>
    <w:p w14:paraId="24A9246D" w14:textId="740BCA3D" w:rsidR="003632A2" w:rsidRPr="00CC0ACF" w:rsidRDefault="003632A2" w:rsidP="00443A5E">
      <w:pPr>
        <w:spacing w:line="480" w:lineRule="auto"/>
        <w:rPr>
          <w:rFonts w:ascii="Arial" w:hAnsi="Arial" w:cs="Arial"/>
          <w:sz w:val="22"/>
          <w:szCs w:val="22"/>
        </w:rPr>
      </w:pPr>
      <w:r w:rsidRPr="00CC0ACF">
        <w:rPr>
          <w:rFonts w:ascii="Arial" w:hAnsi="Arial" w:cs="Arial"/>
          <w:sz w:val="22"/>
          <w:szCs w:val="22"/>
        </w:rPr>
        <w:t xml:space="preserve">In order to examine offers to neutral faces, we conducted a 2 Participant Culture (European American, Korean) X 3 Recipient Expression (excited, calm, neutral) X 2 Recipient Race (White, Asian) X 2 Recipient Sex (male, female) X 2 Amount of Endowment ($14, $6) repeated-measures ANOVA on the ratio of money offered. There was a </w:t>
      </w:r>
      <w:r w:rsidR="00443A5E">
        <w:rPr>
          <w:rFonts w:ascii="Arial" w:hAnsi="Arial" w:cs="Arial"/>
          <w:sz w:val="22"/>
          <w:szCs w:val="22"/>
        </w:rPr>
        <w:t>significant</w:t>
      </w:r>
      <w:r w:rsidRPr="00CC0ACF">
        <w:rPr>
          <w:rFonts w:ascii="Arial" w:hAnsi="Arial" w:cs="Arial"/>
          <w:sz w:val="22"/>
          <w:szCs w:val="22"/>
        </w:rPr>
        <w:t xml:space="preserve"> main effect of Participant Culture, </w:t>
      </w:r>
      <w:r w:rsidRPr="00E2092C">
        <w:rPr>
          <w:rFonts w:ascii="Arial" w:hAnsi="Arial" w:cs="Arial"/>
          <w:i/>
          <w:sz w:val="22"/>
          <w:szCs w:val="22"/>
        </w:rPr>
        <w:t>F</w:t>
      </w:r>
      <w:r w:rsidR="00E2092C">
        <w:rPr>
          <w:rFonts w:ascii="Arial" w:hAnsi="Arial" w:cs="Arial"/>
          <w:sz w:val="22"/>
          <w:szCs w:val="22"/>
        </w:rPr>
        <w:t>(</w:t>
      </w:r>
      <w:r w:rsidRPr="00CC0ACF">
        <w:rPr>
          <w:rFonts w:ascii="Arial" w:hAnsi="Arial" w:cs="Arial"/>
          <w:sz w:val="22"/>
          <w:szCs w:val="22"/>
        </w:rPr>
        <w:t>1,152</w:t>
      </w:r>
      <w:r w:rsidR="00E2092C">
        <w:rPr>
          <w:rFonts w:ascii="Arial" w:hAnsi="Arial" w:cs="Arial"/>
          <w:sz w:val="22"/>
          <w:szCs w:val="22"/>
        </w:rPr>
        <w:t>)</w:t>
      </w:r>
      <w:r w:rsidRPr="00CC0ACF">
        <w:rPr>
          <w:rFonts w:ascii="Arial" w:hAnsi="Arial" w:cs="Arial"/>
          <w:sz w:val="22"/>
          <w:szCs w:val="22"/>
        </w:rPr>
        <w:t xml:space="preserve"> = 3.92, </w:t>
      </w:r>
      <w:r w:rsidRPr="00E2092C">
        <w:rPr>
          <w:rFonts w:ascii="Arial" w:hAnsi="Arial" w:cs="Arial"/>
          <w:i/>
          <w:sz w:val="22"/>
          <w:szCs w:val="22"/>
        </w:rPr>
        <w:t>p</w:t>
      </w:r>
      <w:r w:rsidRPr="00CC0ACF">
        <w:rPr>
          <w:rFonts w:ascii="Arial" w:hAnsi="Arial" w:cs="Arial"/>
          <w:sz w:val="22"/>
          <w:szCs w:val="22"/>
        </w:rPr>
        <w:t xml:space="preserve"> = .050, such that European Americans (M [S.E.] = .40 [.02]) offered marginally more than </w:t>
      </w:r>
      <w:r w:rsidR="004F1B06">
        <w:rPr>
          <w:rFonts w:ascii="Arial" w:hAnsi="Arial" w:cs="Arial"/>
          <w:sz w:val="22"/>
          <w:szCs w:val="22"/>
        </w:rPr>
        <w:t xml:space="preserve">did </w:t>
      </w:r>
      <w:r w:rsidRPr="00CC0ACF">
        <w:rPr>
          <w:rFonts w:ascii="Arial" w:hAnsi="Arial" w:cs="Arial"/>
          <w:sz w:val="22"/>
          <w:szCs w:val="22"/>
        </w:rPr>
        <w:t xml:space="preserve">Koreans (M [S.E.] = .34 [.03]) in general, consistent with previous findings that individualism enhances overall giving </w:t>
      </w:r>
      <w:r w:rsidRPr="00CC0ACF">
        <w:rPr>
          <w:rFonts w:ascii="Arial" w:hAnsi="Arial" w:cs="Arial"/>
          <w:sz w:val="22"/>
          <w:szCs w:val="22"/>
        </w:rPr>
        <w:fldChar w:fldCharType="begin" w:fldLock="1"/>
      </w:r>
      <w:r w:rsidR="004559A3">
        <w:rPr>
          <w:rFonts w:ascii="Arial" w:hAnsi="Arial" w:cs="Arial"/>
          <w:sz w:val="22"/>
          <w:szCs w:val="22"/>
        </w:rPr>
        <w:instrText>ADDIN CSL_CITATION { "citationItems" : [ { "id" : "ITEM-1", "itemData" : { "DOI" : "10.1177/0022022106286927", "ISBN" : "0022-0221", "ISSN" : "0022-0221", "abstract" : "Building on previous research by Allik and Realo and Conway, Ryder, Tweed, and Sokol, the present study investigates whether cultural individualism is related to greater levels of prosocial behavior toward strangers. Focusing on regional variations within the United States, the authors found individualism to be positively related to charitable giving and volunteerism such that both were more likely to occur in more individualist states. Differentiating between different types of charitable causes, the authors found that cultural individualism was primarily related to giving to and volunteering for causes that were compati-ble with core individualist values, whereas no such relationship was found for religious causes and non-religious cause that did not incorporate values of individualism. Keywords: individualism; volunteering; culture; altruism Charitable", "author" : [ { "dropping-particle" : "", "family" : "Kemmelmeier", "given" : "M.", "non-dropping-particle" : "", "parse-names" : false, "suffix" : "" } ], "container-title" : "Journal of Cross-Cultural Psychology", "id" : "ITEM-1", "issue" : "3", "issued" : { "date-parts" : [ [ "2006" ] ] }, "page" : "327-344", "title" : "Individualism and Good Works: Cultural Variation in Giving and Volunteering Across the United States", "type" : "article-journal", "volume" : "37" }, "uris" : [ "http://www.mendeley.com/documents/?uuid=dbb13564-3bf9-4c42-9586-7435b4d75f51" ] } ], "mendeley" : { "formattedCitation" : "(Kemmelmeier, 2006)", "plainTextFormattedCitation" : "(Kemmelmeier, 2006)", "previouslyFormattedCitation" : "(Kemmelmeier, 2006)" }, "properties" : { "noteIndex" : 0 }, "schema" : "https://github.com/citation-style-language/schema/raw/master/csl-citation.json" }</w:instrText>
      </w:r>
      <w:r w:rsidRPr="00CC0ACF">
        <w:rPr>
          <w:rFonts w:ascii="Arial" w:hAnsi="Arial" w:cs="Arial"/>
          <w:sz w:val="22"/>
          <w:szCs w:val="22"/>
        </w:rPr>
        <w:fldChar w:fldCharType="separate"/>
      </w:r>
      <w:r w:rsidR="004559A3" w:rsidRPr="004559A3">
        <w:rPr>
          <w:rFonts w:ascii="Arial" w:hAnsi="Arial" w:cs="Arial"/>
          <w:noProof/>
          <w:sz w:val="22"/>
          <w:szCs w:val="22"/>
        </w:rPr>
        <w:t>(Kemmelmeier, 2006)</w:t>
      </w:r>
      <w:r w:rsidRPr="00CC0ACF">
        <w:rPr>
          <w:rFonts w:ascii="Arial" w:hAnsi="Arial" w:cs="Arial"/>
          <w:sz w:val="22"/>
          <w:szCs w:val="22"/>
        </w:rPr>
        <w:fldChar w:fldCharType="end"/>
      </w:r>
      <w:r w:rsidRPr="00CC0ACF">
        <w:rPr>
          <w:rFonts w:ascii="Arial" w:hAnsi="Arial" w:cs="Arial"/>
          <w:sz w:val="22"/>
          <w:szCs w:val="22"/>
        </w:rPr>
        <w:t xml:space="preserve">. There was also a significant main effect of Recipient Expression, </w:t>
      </w:r>
      <w:proofErr w:type="gramStart"/>
      <w:r w:rsidRPr="00E2092C">
        <w:rPr>
          <w:rFonts w:ascii="Arial" w:hAnsi="Arial" w:cs="Arial"/>
          <w:i/>
          <w:sz w:val="22"/>
          <w:szCs w:val="22"/>
        </w:rPr>
        <w:t>F</w:t>
      </w:r>
      <w:r w:rsidR="00E2092C">
        <w:rPr>
          <w:rFonts w:ascii="Arial" w:hAnsi="Arial" w:cs="Arial"/>
          <w:sz w:val="22"/>
          <w:szCs w:val="22"/>
        </w:rPr>
        <w:t>(</w:t>
      </w:r>
      <w:proofErr w:type="gramEnd"/>
      <w:r w:rsidR="00837104">
        <w:rPr>
          <w:rFonts w:ascii="Arial" w:hAnsi="Arial" w:cs="Arial"/>
          <w:sz w:val="22"/>
          <w:szCs w:val="22"/>
        </w:rPr>
        <w:t>2</w:t>
      </w:r>
      <w:r w:rsidRPr="00CC0ACF">
        <w:rPr>
          <w:rFonts w:ascii="Arial" w:hAnsi="Arial" w:cs="Arial"/>
          <w:sz w:val="22"/>
          <w:szCs w:val="22"/>
        </w:rPr>
        <w:t>,304</w:t>
      </w:r>
      <w:r w:rsidR="00E2092C">
        <w:rPr>
          <w:rFonts w:ascii="Arial" w:hAnsi="Arial" w:cs="Arial"/>
          <w:sz w:val="22"/>
          <w:szCs w:val="22"/>
        </w:rPr>
        <w:t>)</w:t>
      </w:r>
      <w:r w:rsidRPr="00CC0ACF">
        <w:rPr>
          <w:rFonts w:ascii="Arial" w:hAnsi="Arial" w:cs="Arial"/>
          <w:sz w:val="22"/>
          <w:szCs w:val="22"/>
        </w:rPr>
        <w:t xml:space="preserve"> = 148.28, </w:t>
      </w:r>
      <w:r w:rsidRPr="00E2092C">
        <w:rPr>
          <w:rFonts w:ascii="Arial" w:hAnsi="Arial" w:cs="Arial"/>
          <w:i/>
          <w:sz w:val="22"/>
          <w:szCs w:val="22"/>
        </w:rPr>
        <w:t>p</w:t>
      </w:r>
      <w:r w:rsidRPr="00CC0ACF">
        <w:rPr>
          <w:rFonts w:ascii="Arial" w:hAnsi="Arial" w:cs="Arial"/>
          <w:sz w:val="22"/>
          <w:szCs w:val="22"/>
        </w:rPr>
        <w:t xml:space="preserve"> &lt; .001, with participants offering the most to excited recipients (M [S.E.] = .48 [.02]), followed by calm recipients (M [S.E.] = .39 [.02]), and the least to neutral recipients overall (M [S.E.] = .24 [0.02]), all </w:t>
      </w:r>
      <w:r w:rsidRPr="00E2092C">
        <w:rPr>
          <w:rFonts w:ascii="Arial" w:hAnsi="Arial" w:cs="Arial"/>
          <w:i/>
          <w:sz w:val="22"/>
          <w:szCs w:val="22"/>
        </w:rPr>
        <w:t>ps</w:t>
      </w:r>
      <w:r w:rsidRPr="00CC0ACF">
        <w:rPr>
          <w:rFonts w:ascii="Arial" w:hAnsi="Arial" w:cs="Arial"/>
          <w:sz w:val="22"/>
          <w:szCs w:val="22"/>
        </w:rPr>
        <w:t xml:space="preserve"> &lt; .001. However, these main effects were qualified by a significant Participant Culture by Recipient Expression interaction, </w:t>
      </w:r>
      <w:proofErr w:type="gramStart"/>
      <w:r w:rsidRPr="00E2092C">
        <w:rPr>
          <w:rFonts w:ascii="Arial" w:hAnsi="Arial" w:cs="Arial"/>
          <w:i/>
          <w:sz w:val="22"/>
          <w:szCs w:val="22"/>
        </w:rPr>
        <w:t>F</w:t>
      </w:r>
      <w:r w:rsidR="00E2092C">
        <w:rPr>
          <w:rFonts w:ascii="Arial" w:hAnsi="Arial" w:cs="Arial"/>
          <w:sz w:val="22"/>
          <w:szCs w:val="22"/>
        </w:rPr>
        <w:t>(</w:t>
      </w:r>
      <w:proofErr w:type="gramEnd"/>
      <w:r w:rsidR="00A34829">
        <w:rPr>
          <w:rFonts w:ascii="Arial" w:hAnsi="Arial" w:cs="Arial"/>
          <w:sz w:val="22"/>
          <w:szCs w:val="22"/>
        </w:rPr>
        <w:t>2</w:t>
      </w:r>
      <w:r w:rsidRPr="00CC0ACF">
        <w:rPr>
          <w:rFonts w:ascii="Arial" w:hAnsi="Arial" w:cs="Arial"/>
          <w:sz w:val="22"/>
          <w:szCs w:val="22"/>
        </w:rPr>
        <w:t>,304</w:t>
      </w:r>
      <w:r w:rsidR="00E2092C">
        <w:rPr>
          <w:rFonts w:ascii="Arial" w:hAnsi="Arial" w:cs="Arial"/>
          <w:sz w:val="22"/>
          <w:szCs w:val="22"/>
        </w:rPr>
        <w:t>)</w:t>
      </w:r>
      <w:r w:rsidRPr="00CC0ACF">
        <w:rPr>
          <w:rFonts w:ascii="Arial" w:hAnsi="Arial" w:cs="Arial"/>
          <w:sz w:val="22"/>
          <w:szCs w:val="22"/>
        </w:rPr>
        <w:t xml:space="preserve"> = 183.07, </w:t>
      </w:r>
      <w:r w:rsidRPr="00E2092C">
        <w:rPr>
          <w:rFonts w:ascii="Arial" w:hAnsi="Arial" w:cs="Arial"/>
          <w:i/>
          <w:sz w:val="22"/>
          <w:szCs w:val="22"/>
        </w:rPr>
        <w:t>p</w:t>
      </w:r>
      <w:r w:rsidRPr="00CC0ACF">
        <w:rPr>
          <w:rFonts w:ascii="Arial" w:hAnsi="Arial" w:cs="Arial"/>
          <w:sz w:val="22"/>
          <w:szCs w:val="22"/>
        </w:rPr>
        <w:t xml:space="preserve"> &lt; .001. European Americans offered significantly more to excited recipients than Koreans, </w:t>
      </w:r>
      <w:r w:rsidRPr="00E2092C">
        <w:rPr>
          <w:rFonts w:ascii="Arial" w:hAnsi="Arial" w:cs="Arial"/>
          <w:i/>
          <w:sz w:val="22"/>
          <w:szCs w:val="22"/>
        </w:rPr>
        <w:t>p</w:t>
      </w:r>
      <w:r w:rsidRPr="00CC0ACF">
        <w:rPr>
          <w:rFonts w:ascii="Arial" w:hAnsi="Arial" w:cs="Arial"/>
          <w:sz w:val="22"/>
          <w:szCs w:val="22"/>
        </w:rPr>
        <w:t xml:space="preserve"> &lt; .001. European Americans and Koreans did not differ in their offer to calm recipients, </w:t>
      </w:r>
      <w:r w:rsidRPr="00E2092C">
        <w:rPr>
          <w:rFonts w:ascii="Arial" w:hAnsi="Arial" w:cs="Arial"/>
          <w:i/>
          <w:sz w:val="22"/>
          <w:szCs w:val="22"/>
        </w:rPr>
        <w:t>p</w:t>
      </w:r>
      <w:r w:rsidRPr="00CC0ACF">
        <w:rPr>
          <w:rFonts w:ascii="Arial" w:hAnsi="Arial" w:cs="Arial"/>
          <w:sz w:val="22"/>
          <w:szCs w:val="22"/>
        </w:rPr>
        <w:t xml:space="preserve"> = .270. However, Koreans offered significantly more to neutral recipients than </w:t>
      </w:r>
      <w:r w:rsidR="002C3A2C">
        <w:rPr>
          <w:rFonts w:ascii="Arial" w:hAnsi="Arial" w:cs="Arial"/>
          <w:sz w:val="22"/>
          <w:szCs w:val="22"/>
        </w:rPr>
        <w:t xml:space="preserve">did </w:t>
      </w:r>
      <w:r w:rsidRPr="00CC0ACF">
        <w:rPr>
          <w:rFonts w:ascii="Arial" w:hAnsi="Arial" w:cs="Arial"/>
          <w:sz w:val="22"/>
          <w:szCs w:val="22"/>
        </w:rPr>
        <w:t xml:space="preserve">European Americans, </w:t>
      </w:r>
      <w:r w:rsidRPr="00E2092C">
        <w:rPr>
          <w:rFonts w:ascii="Arial" w:hAnsi="Arial" w:cs="Arial"/>
          <w:i/>
          <w:sz w:val="22"/>
          <w:szCs w:val="22"/>
        </w:rPr>
        <w:t>p</w:t>
      </w:r>
      <w:r w:rsidRPr="00CC0ACF">
        <w:rPr>
          <w:rFonts w:ascii="Arial" w:hAnsi="Arial" w:cs="Arial"/>
          <w:sz w:val="22"/>
          <w:szCs w:val="22"/>
        </w:rPr>
        <w:t xml:space="preserve"> &lt;.001. European </w:t>
      </w:r>
      <w:r w:rsidRPr="00CC0ACF">
        <w:rPr>
          <w:rFonts w:ascii="Arial" w:hAnsi="Arial" w:cs="Arial"/>
          <w:sz w:val="22"/>
          <w:szCs w:val="22"/>
        </w:rPr>
        <w:lastRenderedPageBreak/>
        <w:t xml:space="preserve">Americans offered significantly more to excited recipients (M [S.E.] = .66 [.03]) than calm recipients (M [S.E.] = .41 [.02]) or neutral recipients (M [S.E.] = .14 [.02]). They also offered significantly more to calm recipients than neutral recipients, all </w:t>
      </w:r>
      <w:r w:rsidRPr="00E2092C">
        <w:rPr>
          <w:rFonts w:ascii="Arial" w:hAnsi="Arial" w:cs="Arial"/>
          <w:i/>
          <w:sz w:val="22"/>
          <w:szCs w:val="22"/>
        </w:rPr>
        <w:t>ps</w:t>
      </w:r>
      <w:r w:rsidRPr="00CC0ACF">
        <w:rPr>
          <w:rFonts w:ascii="Arial" w:hAnsi="Arial" w:cs="Arial"/>
          <w:sz w:val="22"/>
          <w:szCs w:val="22"/>
        </w:rPr>
        <w:t xml:space="preserve"> &lt; .001, showing a linear increase in offer with increasing intensity of smiles. In contrast, Koreans offered more to calm recipients (M [S.E.] = .37 [.03]) than excited (M [S.E.] = .31 [.04]), </w:t>
      </w:r>
      <w:r w:rsidRPr="00E2092C">
        <w:rPr>
          <w:rFonts w:ascii="Arial" w:hAnsi="Arial" w:cs="Arial"/>
          <w:i/>
          <w:sz w:val="22"/>
          <w:szCs w:val="22"/>
        </w:rPr>
        <w:t>p</w:t>
      </w:r>
      <w:r w:rsidRPr="00CC0ACF">
        <w:rPr>
          <w:rFonts w:ascii="Arial" w:hAnsi="Arial" w:cs="Arial"/>
          <w:sz w:val="22"/>
          <w:szCs w:val="22"/>
        </w:rPr>
        <w:t xml:space="preserve"> = .001, and neutral recipients (M = .34 [.02]), </w:t>
      </w:r>
      <w:r w:rsidRPr="002C3A2C">
        <w:rPr>
          <w:rFonts w:ascii="Arial" w:hAnsi="Arial" w:cs="Arial"/>
          <w:i/>
          <w:iCs/>
          <w:sz w:val="22"/>
          <w:szCs w:val="22"/>
        </w:rPr>
        <w:t>p</w:t>
      </w:r>
      <w:r w:rsidRPr="00CC0ACF">
        <w:rPr>
          <w:rFonts w:ascii="Arial" w:hAnsi="Arial" w:cs="Arial"/>
          <w:sz w:val="22"/>
          <w:szCs w:val="22"/>
        </w:rPr>
        <w:t xml:space="preserve"> = 0.021. Koreans did not differentiate between excited and neutral recipients, </w:t>
      </w:r>
      <w:r w:rsidRPr="00E2092C">
        <w:rPr>
          <w:rFonts w:ascii="Arial" w:hAnsi="Arial" w:cs="Arial"/>
          <w:i/>
          <w:sz w:val="22"/>
          <w:szCs w:val="22"/>
        </w:rPr>
        <w:t>p</w:t>
      </w:r>
      <w:r w:rsidRPr="00CC0ACF">
        <w:rPr>
          <w:rFonts w:ascii="Arial" w:hAnsi="Arial" w:cs="Arial"/>
          <w:sz w:val="22"/>
          <w:szCs w:val="22"/>
        </w:rPr>
        <w:t xml:space="preserve"> = .359. Different letters indicate significant differences, </w:t>
      </w:r>
      <w:r w:rsidRPr="00E2092C">
        <w:rPr>
          <w:rFonts w:ascii="Arial" w:hAnsi="Arial" w:cs="Arial"/>
          <w:i/>
          <w:sz w:val="22"/>
          <w:szCs w:val="22"/>
        </w:rPr>
        <w:t>ps</w:t>
      </w:r>
      <w:r w:rsidRPr="00CC0ACF">
        <w:rPr>
          <w:rFonts w:ascii="Arial" w:hAnsi="Arial" w:cs="Arial"/>
          <w:sz w:val="22"/>
          <w:szCs w:val="22"/>
        </w:rPr>
        <w:t xml:space="preserve"> </w:t>
      </w:r>
      <w:r w:rsidRPr="00443A5E">
        <w:rPr>
          <w:rFonts w:ascii="Arial" w:hAnsi="Arial" w:cs="Arial"/>
          <w:sz w:val="22"/>
          <w:szCs w:val="22"/>
          <w:u w:val="single"/>
        </w:rPr>
        <w:t>&lt;</w:t>
      </w:r>
      <w:r w:rsidRPr="00CC0ACF">
        <w:rPr>
          <w:rFonts w:ascii="Arial" w:hAnsi="Arial" w:cs="Arial"/>
          <w:sz w:val="22"/>
          <w:szCs w:val="22"/>
        </w:rPr>
        <w:t xml:space="preserve"> .05.</w:t>
      </w:r>
    </w:p>
    <w:p w14:paraId="7B48C3BF" w14:textId="318A6369" w:rsidR="00645E67" w:rsidRPr="00CC0ACF" w:rsidRDefault="00645E67">
      <w:pPr>
        <w:rPr>
          <w:rFonts w:ascii="Arial" w:hAnsi="Arial" w:cs="Arial"/>
          <w:sz w:val="22"/>
          <w:szCs w:val="22"/>
        </w:rPr>
      </w:pPr>
      <w:r w:rsidRPr="00CC0ACF">
        <w:rPr>
          <w:rFonts w:ascii="Arial" w:hAnsi="Arial" w:cs="Arial"/>
          <w:sz w:val="22"/>
          <w:szCs w:val="22"/>
        </w:rPr>
        <w:br w:type="page"/>
      </w:r>
    </w:p>
    <w:p w14:paraId="251471B6" w14:textId="0AB9DBAD" w:rsidR="00645E67" w:rsidRPr="002F4856" w:rsidRDefault="00810482" w:rsidP="003632A2">
      <w:pPr>
        <w:spacing w:line="480" w:lineRule="auto"/>
        <w:rPr>
          <w:rFonts w:ascii="Arial" w:hAnsi="Arial" w:cs="Arial"/>
          <w:sz w:val="22"/>
          <w:szCs w:val="22"/>
          <w:u w:val="single"/>
        </w:rPr>
      </w:pPr>
      <w:r w:rsidRPr="002F4856">
        <w:rPr>
          <w:rFonts w:ascii="Arial" w:hAnsi="Arial" w:cs="Arial"/>
          <w:sz w:val="22"/>
          <w:szCs w:val="22"/>
          <w:u w:val="single"/>
        </w:rPr>
        <w:lastRenderedPageBreak/>
        <w:t xml:space="preserve">Section </w:t>
      </w:r>
      <w:r w:rsidR="002F4856" w:rsidRPr="002F4856">
        <w:rPr>
          <w:rFonts w:ascii="Arial" w:hAnsi="Arial" w:cs="Arial"/>
          <w:sz w:val="22"/>
          <w:szCs w:val="22"/>
          <w:u w:val="single"/>
        </w:rPr>
        <w:t>3</w:t>
      </w:r>
      <w:r w:rsidRPr="002F4856">
        <w:rPr>
          <w:rFonts w:ascii="Arial" w:hAnsi="Arial" w:cs="Arial"/>
          <w:sz w:val="22"/>
          <w:szCs w:val="22"/>
          <w:u w:val="single"/>
        </w:rPr>
        <w:t xml:space="preserve">. </w:t>
      </w:r>
      <w:r w:rsidR="002F4856" w:rsidRPr="002F4856">
        <w:rPr>
          <w:rFonts w:ascii="Arial" w:hAnsi="Arial" w:cs="Arial"/>
          <w:sz w:val="22"/>
          <w:szCs w:val="22"/>
          <w:u w:val="single"/>
        </w:rPr>
        <w:t>Cultural differences in avatar selection</w:t>
      </w:r>
    </w:p>
    <w:p w14:paraId="0B40D907" w14:textId="77777777" w:rsidR="00443A5E" w:rsidRDefault="002F4856" w:rsidP="002F4856">
      <w:pPr>
        <w:spacing w:line="480" w:lineRule="auto"/>
        <w:rPr>
          <w:rFonts w:ascii="Arial" w:hAnsi="Arial" w:cs="Arial"/>
          <w:sz w:val="22"/>
          <w:szCs w:val="22"/>
        </w:rPr>
      </w:pPr>
      <w:r w:rsidRPr="00CC0ACF">
        <w:rPr>
          <w:rFonts w:ascii="Arial" w:hAnsi="Arial" w:cs="Arial"/>
          <w:noProof/>
          <w:sz w:val="22"/>
          <w:szCs w:val="22"/>
          <w:lang w:eastAsia="zh-CN"/>
        </w:rPr>
        <w:drawing>
          <wp:inline distT="0" distB="0" distL="0" distR="0" wp14:anchorId="205AD6F4" wp14:editId="57F51047">
            <wp:extent cx="5486400" cy="4635500"/>
            <wp:effectExtent l="0" t="0" r="0" b="12700"/>
            <wp:docPr id="9" name="Picture 9" descr="Macintosh HD:Users:bokyungpark:Desktop:Screen Shot 2016-09-03 at 9.59.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okyungpark:Desktop:Screen Shot 2016-09-03 at 9.59.1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635500"/>
                    </a:xfrm>
                    <a:prstGeom prst="rect">
                      <a:avLst/>
                    </a:prstGeom>
                    <a:noFill/>
                    <a:ln>
                      <a:noFill/>
                    </a:ln>
                  </pic:spPr>
                </pic:pic>
              </a:graphicData>
            </a:graphic>
          </wp:inline>
        </w:drawing>
      </w:r>
    </w:p>
    <w:p w14:paraId="5F92DDFB" w14:textId="3B54CB0C" w:rsidR="002F4856" w:rsidRDefault="002F4856" w:rsidP="00443A5E">
      <w:pPr>
        <w:spacing w:line="480" w:lineRule="auto"/>
        <w:rPr>
          <w:rFonts w:ascii="Arial" w:hAnsi="Arial" w:cs="Arial"/>
          <w:sz w:val="22"/>
          <w:szCs w:val="22"/>
        </w:rPr>
      </w:pPr>
      <w:r w:rsidRPr="00CC0ACF">
        <w:rPr>
          <w:rFonts w:ascii="Arial" w:hAnsi="Arial" w:cs="Arial"/>
          <w:sz w:val="22"/>
          <w:szCs w:val="22"/>
        </w:rPr>
        <w:t xml:space="preserve">European Americans selected excited avatars (93.9%) more often than calm (5.1%) or neutral (1.0%) avatars. Koreans selected calm (53.3%) avatars more often than excited (13.3%) or neutral (33.3%) avatars, </w:t>
      </w:r>
      <m:oMath>
        <m:sSup>
          <m:sSupPr>
            <m:ctrlPr>
              <w:rPr>
                <w:rFonts w:ascii="Cambria Math" w:eastAsia="ＭＳ 明朝" w:hAnsi="Cambria Math" w:cs="Arial"/>
                <w:i/>
                <w:sz w:val="22"/>
                <w:szCs w:val="22"/>
              </w:rPr>
            </m:ctrlPr>
          </m:sSupPr>
          <m:e>
            <m:r>
              <m:rPr>
                <m:sty m:val="bi"/>
              </m:rPr>
              <w:rPr>
                <w:rFonts w:ascii="Cambria Math" w:eastAsia="ＭＳ 明朝" w:hAnsi="Cambria Math" w:cs="Arial"/>
                <w:sz w:val="22"/>
                <w:szCs w:val="22"/>
              </w:rPr>
              <m:t>χ</m:t>
            </m:r>
          </m:e>
          <m:sup>
            <m:r>
              <m:rPr>
                <m:sty m:val="bi"/>
              </m:rPr>
              <w:rPr>
                <w:rFonts w:ascii="Cambria Math" w:eastAsia="ＭＳ 明朝" w:hAnsi="Cambria Math" w:cs="Arial"/>
                <w:sz w:val="22"/>
                <w:szCs w:val="22"/>
              </w:rPr>
              <m:t>2</m:t>
            </m:r>
          </m:sup>
        </m:sSup>
      </m:oMath>
      <w:r w:rsidRPr="00CC0ACF">
        <w:rPr>
          <w:rFonts w:ascii="Arial" w:hAnsi="Arial" w:cs="Arial"/>
          <w:sz w:val="22"/>
          <w:szCs w:val="22"/>
        </w:rPr>
        <w:t xml:space="preserve">(df = 2) = 105.19, </w:t>
      </w:r>
      <w:r w:rsidRPr="00E2092C">
        <w:rPr>
          <w:rFonts w:ascii="Arial" w:hAnsi="Arial" w:cs="Arial"/>
          <w:i/>
          <w:sz w:val="22"/>
          <w:szCs w:val="22"/>
        </w:rPr>
        <w:t>p</w:t>
      </w:r>
      <w:r w:rsidRPr="00CC0ACF">
        <w:rPr>
          <w:rFonts w:ascii="Arial" w:hAnsi="Arial" w:cs="Arial"/>
          <w:sz w:val="22"/>
          <w:szCs w:val="22"/>
        </w:rPr>
        <w:t xml:space="preserve"> &lt; .001. Participants chose avatars of the same </w:t>
      </w:r>
      <w:r w:rsidR="00443A5E">
        <w:rPr>
          <w:rFonts w:ascii="Arial" w:hAnsi="Arial" w:cs="Arial"/>
          <w:sz w:val="22"/>
          <w:szCs w:val="22"/>
        </w:rPr>
        <w:t>sex</w:t>
      </w:r>
      <w:r w:rsidRPr="00CC0ACF">
        <w:rPr>
          <w:rFonts w:ascii="Arial" w:hAnsi="Arial" w:cs="Arial"/>
          <w:sz w:val="22"/>
          <w:szCs w:val="22"/>
        </w:rPr>
        <w:t xml:space="preserve"> as themselves: male participants primarily selected male avatars (88.9%) and female participants primarily chose female avatars (62.5%), </w:t>
      </w:r>
      <m:oMath>
        <m:sSup>
          <m:sSupPr>
            <m:ctrlPr>
              <w:rPr>
                <w:rFonts w:ascii="Cambria Math" w:eastAsia="ＭＳ 明朝" w:hAnsi="Cambria Math" w:cs="Arial"/>
                <w:i/>
                <w:sz w:val="22"/>
                <w:szCs w:val="22"/>
              </w:rPr>
            </m:ctrlPr>
          </m:sSupPr>
          <m:e>
            <m:r>
              <m:rPr>
                <m:sty m:val="bi"/>
              </m:rPr>
              <w:rPr>
                <w:rFonts w:ascii="Cambria Math" w:eastAsia="ＭＳ 明朝" w:hAnsi="Cambria Math" w:cs="Arial"/>
                <w:sz w:val="22"/>
                <w:szCs w:val="22"/>
              </w:rPr>
              <m:t>χ</m:t>
            </m:r>
          </m:e>
          <m:sup>
            <m:r>
              <m:rPr>
                <m:sty m:val="bi"/>
              </m:rPr>
              <w:rPr>
                <w:rFonts w:ascii="Cambria Math" w:eastAsia="ＭＳ 明朝" w:hAnsi="Cambria Math" w:cs="Arial"/>
                <w:sz w:val="22"/>
                <w:szCs w:val="22"/>
              </w:rPr>
              <m:t>2</m:t>
            </m:r>
          </m:sup>
        </m:sSup>
      </m:oMath>
      <w:r w:rsidRPr="00CC0ACF">
        <w:rPr>
          <w:rFonts w:ascii="Arial" w:hAnsi="Arial" w:cs="Arial"/>
          <w:sz w:val="22"/>
          <w:szCs w:val="22"/>
        </w:rPr>
        <w:t xml:space="preserve">(df = 1) = 41.20, </w:t>
      </w:r>
      <w:r w:rsidRPr="00E2092C">
        <w:rPr>
          <w:rFonts w:ascii="Arial" w:hAnsi="Arial" w:cs="Arial"/>
          <w:i/>
          <w:sz w:val="22"/>
          <w:szCs w:val="22"/>
        </w:rPr>
        <w:t>p</w:t>
      </w:r>
      <w:r w:rsidRPr="00CC0ACF">
        <w:rPr>
          <w:rFonts w:ascii="Arial" w:hAnsi="Arial" w:cs="Arial"/>
          <w:sz w:val="22"/>
          <w:szCs w:val="22"/>
        </w:rPr>
        <w:t xml:space="preserve"> &lt; .001. There were no cultural differences in selection of White or Asian avatars, </w:t>
      </w:r>
      <m:oMath>
        <m:sSup>
          <m:sSupPr>
            <m:ctrlPr>
              <w:rPr>
                <w:rFonts w:ascii="Cambria Math" w:eastAsia="ＭＳ 明朝" w:hAnsi="Cambria Math" w:cs="Arial"/>
                <w:i/>
                <w:sz w:val="22"/>
                <w:szCs w:val="22"/>
              </w:rPr>
            </m:ctrlPr>
          </m:sSupPr>
          <m:e>
            <m:r>
              <m:rPr>
                <m:sty m:val="bi"/>
              </m:rPr>
              <w:rPr>
                <w:rFonts w:ascii="Cambria Math" w:eastAsia="ＭＳ 明朝" w:hAnsi="Cambria Math" w:cs="Arial"/>
                <w:sz w:val="22"/>
                <w:szCs w:val="22"/>
              </w:rPr>
              <m:t>χ</m:t>
            </m:r>
          </m:e>
          <m:sup>
            <m:r>
              <m:rPr>
                <m:sty m:val="bi"/>
              </m:rPr>
              <w:rPr>
                <w:rFonts w:ascii="Cambria Math" w:eastAsia="ＭＳ 明朝" w:hAnsi="Cambria Math" w:cs="Arial"/>
                <w:sz w:val="22"/>
                <w:szCs w:val="22"/>
              </w:rPr>
              <m:t>2</m:t>
            </m:r>
          </m:sup>
        </m:sSup>
      </m:oMath>
      <w:r w:rsidRPr="00CC0ACF">
        <w:rPr>
          <w:rFonts w:ascii="Arial" w:hAnsi="Arial" w:cs="Arial"/>
          <w:sz w:val="22"/>
          <w:szCs w:val="22"/>
        </w:rPr>
        <w:t xml:space="preserve">(df = 1) = .01, </w:t>
      </w:r>
      <w:r w:rsidRPr="00E2092C">
        <w:rPr>
          <w:rFonts w:ascii="Arial" w:hAnsi="Arial" w:cs="Arial"/>
          <w:i/>
          <w:sz w:val="22"/>
          <w:szCs w:val="22"/>
        </w:rPr>
        <w:t>p</w:t>
      </w:r>
      <w:r w:rsidRPr="00CC0ACF">
        <w:rPr>
          <w:rFonts w:ascii="Arial" w:hAnsi="Arial" w:cs="Arial"/>
          <w:sz w:val="22"/>
          <w:szCs w:val="22"/>
        </w:rPr>
        <w:t xml:space="preserve"> = .925, suggesting that match in emotional expression and sex mattered more than race in avatar selection. A</w:t>
      </w:r>
      <w:r w:rsidR="00BC11F4">
        <w:rPr>
          <w:rFonts w:ascii="Arial" w:hAnsi="Arial" w:cs="Arial"/>
          <w:sz w:val="22"/>
          <w:szCs w:val="22"/>
        </w:rPr>
        <w:t xml:space="preserve">n ordinal </w:t>
      </w:r>
      <w:r w:rsidRPr="00CC0ACF">
        <w:rPr>
          <w:rFonts w:ascii="Arial" w:hAnsi="Arial" w:cs="Arial"/>
          <w:sz w:val="22"/>
          <w:szCs w:val="22"/>
        </w:rPr>
        <w:t xml:space="preserve">regression model with participants’ ideal affect (High-arousal positive states [HAP] – Low-arousal positive states [LAP]) and participants’ actual affect (HAP – LAP) on avatar selections revealed that the more participants valued HAP over LAP, the more likely they were </w:t>
      </w:r>
      <w:r w:rsidRPr="00CC0ACF">
        <w:rPr>
          <w:rFonts w:ascii="Arial" w:hAnsi="Arial" w:cs="Arial"/>
          <w:sz w:val="22"/>
          <w:szCs w:val="22"/>
        </w:rPr>
        <w:lastRenderedPageBreak/>
        <w:t xml:space="preserve">to choose avatars with higher intensity smiles, Estimate (S.E.) = 1.34 (0.26), </w:t>
      </w:r>
      <w:r w:rsidRPr="00E2092C">
        <w:rPr>
          <w:rFonts w:ascii="Arial" w:hAnsi="Arial" w:cs="Arial"/>
          <w:i/>
          <w:sz w:val="22"/>
          <w:szCs w:val="22"/>
        </w:rPr>
        <w:t>p</w:t>
      </w:r>
      <w:r w:rsidRPr="00CC0ACF">
        <w:rPr>
          <w:rFonts w:ascii="Arial" w:hAnsi="Arial" w:cs="Arial"/>
          <w:sz w:val="22"/>
          <w:szCs w:val="22"/>
        </w:rPr>
        <w:t xml:space="preserve"> &lt; .001. Participants’ actual affect (HAP – LAP) </w:t>
      </w:r>
      <w:r w:rsidR="00443A5E">
        <w:rPr>
          <w:rFonts w:ascii="Arial" w:hAnsi="Arial" w:cs="Arial"/>
          <w:sz w:val="22"/>
          <w:szCs w:val="22"/>
        </w:rPr>
        <w:t>was not related to</w:t>
      </w:r>
      <w:r w:rsidRPr="00CC0ACF">
        <w:rPr>
          <w:rFonts w:ascii="Arial" w:hAnsi="Arial" w:cs="Arial"/>
          <w:sz w:val="22"/>
          <w:szCs w:val="22"/>
        </w:rPr>
        <w:t xml:space="preserve"> their avatar selections, Estimate (S.E.) = -0.10 (0.26), </w:t>
      </w:r>
      <w:r w:rsidRPr="00E2092C">
        <w:rPr>
          <w:rFonts w:ascii="Arial" w:hAnsi="Arial" w:cs="Arial"/>
          <w:i/>
          <w:sz w:val="22"/>
          <w:szCs w:val="22"/>
        </w:rPr>
        <w:t>p</w:t>
      </w:r>
      <w:r w:rsidRPr="00CC0ACF">
        <w:rPr>
          <w:rFonts w:ascii="Arial" w:hAnsi="Arial" w:cs="Arial"/>
          <w:sz w:val="22"/>
          <w:szCs w:val="22"/>
        </w:rPr>
        <w:t xml:space="preserve"> = .718.</w:t>
      </w:r>
    </w:p>
    <w:p w14:paraId="770924E7" w14:textId="34D9B0EC" w:rsidR="00E2092C" w:rsidRDefault="00E2092C">
      <w:pPr>
        <w:rPr>
          <w:rFonts w:ascii="Arial" w:hAnsi="Arial" w:cs="Arial"/>
          <w:sz w:val="22"/>
          <w:szCs w:val="22"/>
        </w:rPr>
      </w:pPr>
      <w:r>
        <w:rPr>
          <w:rFonts w:ascii="Arial" w:hAnsi="Arial" w:cs="Arial"/>
          <w:sz w:val="22"/>
          <w:szCs w:val="22"/>
        </w:rPr>
        <w:br w:type="page"/>
      </w:r>
    </w:p>
    <w:p w14:paraId="4C464214" w14:textId="4995ADFC" w:rsidR="00E2092C" w:rsidRPr="00E2092C" w:rsidRDefault="00E2092C">
      <w:pPr>
        <w:rPr>
          <w:rFonts w:ascii="Arial" w:hAnsi="Arial" w:cs="Arial"/>
          <w:sz w:val="22"/>
          <w:szCs w:val="22"/>
          <w:u w:val="single"/>
        </w:rPr>
      </w:pPr>
      <w:r w:rsidRPr="00E2092C">
        <w:rPr>
          <w:rFonts w:ascii="Arial" w:hAnsi="Arial" w:cs="Arial"/>
          <w:sz w:val="22"/>
          <w:szCs w:val="22"/>
          <w:u w:val="single"/>
        </w:rPr>
        <w:lastRenderedPageBreak/>
        <w:t>Section 4. Cultural differences in mean-deviated ratio of offers and trustworthiness ratings</w:t>
      </w:r>
    </w:p>
    <w:p w14:paraId="4A0F02EE" w14:textId="77777777" w:rsidR="00E2092C" w:rsidRDefault="00E2092C">
      <w:pPr>
        <w:rPr>
          <w:rFonts w:ascii="Arial" w:hAnsi="Arial" w:cs="Arial"/>
          <w:sz w:val="22"/>
          <w:szCs w:val="22"/>
        </w:rPr>
      </w:pPr>
    </w:p>
    <w:p w14:paraId="6EA454D9" w14:textId="47D0A462" w:rsidR="00E2092C" w:rsidRPr="00CC0ACF" w:rsidRDefault="00E2092C" w:rsidP="00E2092C">
      <w:pPr>
        <w:spacing w:line="480" w:lineRule="auto"/>
        <w:rPr>
          <w:rFonts w:ascii="Arial" w:hAnsi="Arial" w:cs="Arial"/>
          <w:sz w:val="22"/>
          <w:szCs w:val="22"/>
        </w:rPr>
      </w:pPr>
      <w:r w:rsidRPr="00CC0ACF">
        <w:rPr>
          <w:rFonts w:ascii="Arial" w:hAnsi="Arial" w:cs="Arial"/>
          <w:noProof/>
          <w:sz w:val="22"/>
          <w:szCs w:val="22"/>
          <w:lang w:eastAsia="zh-CN"/>
        </w:rPr>
        <w:drawing>
          <wp:inline distT="0" distB="0" distL="0" distR="0" wp14:anchorId="1A034893" wp14:editId="0B03DDB6">
            <wp:extent cx="4608137" cy="5600700"/>
            <wp:effectExtent l="0" t="0" r="0" b="0"/>
            <wp:docPr id="13" name="Picture 2" descr="Macintosh HD:Users:bokyungpark:Desktop:Screen Shot 2016-09-01 at 7.16.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okyungpark:Desktop:Screen Shot 2016-09-01 at 7.16.4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8262" cy="5600852"/>
                    </a:xfrm>
                    <a:prstGeom prst="rect">
                      <a:avLst/>
                    </a:prstGeom>
                    <a:noFill/>
                    <a:ln>
                      <a:noFill/>
                    </a:ln>
                  </pic:spPr>
                </pic:pic>
              </a:graphicData>
            </a:graphic>
          </wp:inline>
        </w:drawing>
      </w:r>
    </w:p>
    <w:p w14:paraId="31580D4E" w14:textId="232CAACD" w:rsidR="00E2092C" w:rsidRPr="00CC0ACF" w:rsidRDefault="00E2092C" w:rsidP="00E2092C">
      <w:pPr>
        <w:spacing w:line="480" w:lineRule="auto"/>
        <w:rPr>
          <w:rFonts w:ascii="Arial" w:hAnsi="Arial" w:cs="Arial"/>
          <w:sz w:val="22"/>
          <w:szCs w:val="22"/>
        </w:rPr>
      </w:pPr>
      <w:r w:rsidRPr="00CC0ACF">
        <w:rPr>
          <w:rFonts w:ascii="Arial" w:hAnsi="Arial" w:cs="Arial"/>
          <w:sz w:val="22"/>
          <w:szCs w:val="22"/>
        </w:rPr>
        <w:t xml:space="preserve">(A) Mean-deviated offer: Based on mean-deviated ratio of offers, European Americans offered more to excited recipients than their Korean counterparts, whereas Koreans offered more to calm recipients than European Americans. European Americans offered more to excited vs. calm recipients, while Koreans offered more to calm vs. excited recipients. (B) Mean-deviated trustworthiness ratings: Based on mean-deviated trustworthiness ratings, European Americans perceived excited recipients as more trustworthy than did their Korean counterparts, whereas Koreans perceived calm recipients as more trustworthy than did European Americans. </w:t>
      </w:r>
      <w:r w:rsidRPr="00CC0ACF">
        <w:rPr>
          <w:rFonts w:ascii="Arial" w:hAnsi="Arial" w:cs="Arial"/>
          <w:sz w:val="22"/>
          <w:szCs w:val="22"/>
        </w:rPr>
        <w:lastRenderedPageBreak/>
        <w:t xml:space="preserve">European Americans rated excited recipients as more trustworthy than calm recipients, while Koreans rated calm recipients as more trustworthy than excited recipients. Different letters indicate significant differences, </w:t>
      </w:r>
      <w:r w:rsidRPr="00E2092C">
        <w:rPr>
          <w:rFonts w:ascii="Arial" w:hAnsi="Arial" w:cs="Arial"/>
          <w:i/>
          <w:sz w:val="22"/>
          <w:szCs w:val="22"/>
        </w:rPr>
        <w:t>ps</w:t>
      </w:r>
      <w:r w:rsidRPr="00CC0ACF">
        <w:rPr>
          <w:rFonts w:ascii="Arial" w:hAnsi="Arial" w:cs="Arial"/>
          <w:sz w:val="22"/>
          <w:szCs w:val="22"/>
        </w:rPr>
        <w:t xml:space="preserve"> &lt; .005.</w:t>
      </w:r>
    </w:p>
    <w:p w14:paraId="20218515" w14:textId="73C80231" w:rsidR="00DF762C" w:rsidRDefault="00DF762C">
      <w:pPr>
        <w:rPr>
          <w:rFonts w:ascii="Arial" w:hAnsi="Arial" w:cs="Arial"/>
          <w:sz w:val="22"/>
          <w:szCs w:val="22"/>
        </w:rPr>
      </w:pPr>
      <w:r>
        <w:rPr>
          <w:rFonts w:ascii="Arial" w:hAnsi="Arial" w:cs="Arial"/>
          <w:sz w:val="22"/>
          <w:szCs w:val="22"/>
        </w:rPr>
        <w:br w:type="page"/>
      </w:r>
    </w:p>
    <w:p w14:paraId="7B3D1A47" w14:textId="77777777" w:rsidR="00DF762C" w:rsidRPr="00322B2E" w:rsidRDefault="00DF762C" w:rsidP="00DF762C">
      <w:pPr>
        <w:spacing w:line="480" w:lineRule="auto"/>
        <w:rPr>
          <w:rFonts w:ascii="Arial" w:hAnsi="Arial" w:cs="Arial"/>
          <w:sz w:val="22"/>
          <w:szCs w:val="22"/>
          <w:u w:val="single"/>
        </w:rPr>
      </w:pPr>
      <w:r w:rsidRPr="00322B2E">
        <w:rPr>
          <w:rFonts w:ascii="Arial" w:hAnsi="Arial" w:cs="Arial"/>
          <w:sz w:val="22"/>
          <w:szCs w:val="22"/>
          <w:u w:val="single"/>
        </w:rPr>
        <w:lastRenderedPageBreak/>
        <w:t>Section 5. Indirect effects of other trait ratings</w:t>
      </w:r>
    </w:p>
    <w:p w14:paraId="17395AD3" w14:textId="7F8E0F32" w:rsidR="00DF762C" w:rsidRPr="00CC0ACF" w:rsidRDefault="00DF762C" w:rsidP="00292799">
      <w:pPr>
        <w:spacing w:line="480" w:lineRule="auto"/>
        <w:rPr>
          <w:rFonts w:ascii="Arial" w:hAnsi="Arial" w:cs="Arial"/>
          <w:sz w:val="22"/>
          <w:szCs w:val="22"/>
        </w:rPr>
      </w:pPr>
      <w:r>
        <w:rPr>
          <w:rFonts w:ascii="Arial" w:hAnsi="Arial" w:cs="Arial"/>
          <w:sz w:val="22"/>
          <w:szCs w:val="22"/>
        </w:rPr>
        <w:t xml:space="preserve">Indirect effects of </w:t>
      </w:r>
      <w:r w:rsidRPr="00CC0ACF">
        <w:rPr>
          <w:rFonts w:ascii="Arial" w:hAnsi="Arial" w:cs="Arial"/>
          <w:sz w:val="22"/>
          <w:szCs w:val="22"/>
        </w:rPr>
        <w:t>perceived friendliness, assertiveness, dominance, intelligence, and financial neediness of recipients on offers in Study 1</w:t>
      </w:r>
      <w:r>
        <w:rPr>
          <w:rFonts w:ascii="Arial" w:hAnsi="Arial" w:cs="Arial"/>
          <w:sz w:val="22"/>
          <w:szCs w:val="22"/>
        </w:rPr>
        <w:t xml:space="preserve">. </w:t>
      </w:r>
      <w:r w:rsidR="00292799">
        <w:rPr>
          <w:rFonts w:ascii="Arial" w:hAnsi="Arial" w:cs="Arial"/>
          <w:sz w:val="22"/>
          <w:szCs w:val="22"/>
        </w:rPr>
        <w:t>As shown below, none of these traits mediated c</w:t>
      </w:r>
      <w:r w:rsidRPr="00CC0ACF">
        <w:rPr>
          <w:rFonts w:ascii="Arial" w:hAnsi="Arial" w:cs="Arial"/>
          <w:sz w:val="22"/>
          <w:szCs w:val="22"/>
        </w:rPr>
        <w:t>ultural differences in offer to excited vs. calm recipients.</w:t>
      </w:r>
    </w:p>
    <w:tbl>
      <w:tblPr>
        <w:tblStyle w:val="TableGrid"/>
        <w:tblW w:w="0" w:type="auto"/>
        <w:tblInd w:w="108" w:type="dxa"/>
        <w:tblLook w:val="04A0" w:firstRow="1" w:lastRow="0" w:firstColumn="1" w:lastColumn="0" w:noHBand="0" w:noVBand="1"/>
      </w:tblPr>
      <w:tblGrid>
        <w:gridCol w:w="2340"/>
        <w:gridCol w:w="3456"/>
        <w:gridCol w:w="2952"/>
      </w:tblGrid>
      <w:tr w:rsidR="00DF762C" w:rsidRPr="00CC0ACF" w14:paraId="29CCC1A1" w14:textId="77777777" w:rsidTr="005944F0">
        <w:trPr>
          <w:trHeight w:val="935"/>
        </w:trPr>
        <w:tc>
          <w:tcPr>
            <w:tcW w:w="2340" w:type="dxa"/>
          </w:tcPr>
          <w:p w14:paraId="0E5E1956" w14:textId="77777777" w:rsidR="00DF762C" w:rsidRPr="00CC0ACF" w:rsidRDefault="00DF762C" w:rsidP="00A015E8">
            <w:pPr>
              <w:spacing w:line="480" w:lineRule="auto"/>
              <w:rPr>
                <w:rFonts w:ascii="Arial" w:hAnsi="Arial" w:cs="Arial"/>
                <w:sz w:val="22"/>
                <w:szCs w:val="22"/>
              </w:rPr>
            </w:pPr>
          </w:p>
        </w:tc>
        <w:tc>
          <w:tcPr>
            <w:tcW w:w="3456" w:type="dxa"/>
          </w:tcPr>
          <w:p w14:paraId="4AFEB310" w14:textId="77777777" w:rsidR="00DF762C" w:rsidRPr="00A015E8" w:rsidRDefault="00DF762C" w:rsidP="00A015E8">
            <w:pPr>
              <w:spacing w:line="480" w:lineRule="auto"/>
              <w:jc w:val="center"/>
              <w:rPr>
                <w:rFonts w:ascii="Arial" w:hAnsi="Arial" w:cs="Arial"/>
                <w:b/>
                <w:sz w:val="22"/>
                <w:szCs w:val="22"/>
              </w:rPr>
            </w:pPr>
            <w:r w:rsidRPr="00A015E8">
              <w:rPr>
                <w:rFonts w:ascii="Arial" w:hAnsi="Arial" w:cs="Arial"/>
                <w:b/>
                <w:sz w:val="22"/>
                <w:szCs w:val="22"/>
              </w:rPr>
              <w:t>Standardized Indirect Effect (S.E.)</w:t>
            </w:r>
          </w:p>
        </w:tc>
        <w:tc>
          <w:tcPr>
            <w:tcW w:w="2952" w:type="dxa"/>
          </w:tcPr>
          <w:p w14:paraId="282836D8" w14:textId="77777777" w:rsidR="00DF762C" w:rsidRPr="00A015E8" w:rsidRDefault="00DF762C" w:rsidP="00A015E8">
            <w:pPr>
              <w:spacing w:line="480" w:lineRule="auto"/>
              <w:jc w:val="center"/>
              <w:rPr>
                <w:rFonts w:ascii="Arial" w:hAnsi="Arial" w:cs="Arial"/>
                <w:b/>
                <w:sz w:val="22"/>
                <w:szCs w:val="22"/>
              </w:rPr>
            </w:pPr>
            <w:r w:rsidRPr="00A015E8">
              <w:rPr>
                <w:rFonts w:ascii="Arial" w:hAnsi="Arial" w:cs="Arial"/>
                <w:b/>
                <w:sz w:val="22"/>
                <w:szCs w:val="22"/>
              </w:rPr>
              <w:t>95% Confidence Interval</w:t>
            </w:r>
          </w:p>
        </w:tc>
      </w:tr>
      <w:tr w:rsidR="00DF762C" w:rsidRPr="00CC0ACF" w14:paraId="5EC0DC59" w14:textId="77777777" w:rsidTr="005944F0">
        <w:tc>
          <w:tcPr>
            <w:tcW w:w="2340" w:type="dxa"/>
          </w:tcPr>
          <w:p w14:paraId="2F2D0A11" w14:textId="77777777" w:rsidR="00DF762C" w:rsidRPr="00A015E8" w:rsidRDefault="00DF762C" w:rsidP="00A015E8">
            <w:pPr>
              <w:spacing w:line="480" w:lineRule="auto"/>
              <w:rPr>
                <w:rFonts w:ascii="Arial" w:hAnsi="Arial" w:cs="Arial"/>
                <w:b/>
                <w:sz w:val="22"/>
                <w:szCs w:val="22"/>
              </w:rPr>
            </w:pPr>
            <w:r w:rsidRPr="00A015E8">
              <w:rPr>
                <w:rFonts w:ascii="Arial" w:hAnsi="Arial" w:cs="Arial"/>
                <w:b/>
                <w:sz w:val="22"/>
                <w:szCs w:val="22"/>
              </w:rPr>
              <w:t>Friendliness</w:t>
            </w:r>
          </w:p>
        </w:tc>
        <w:tc>
          <w:tcPr>
            <w:tcW w:w="3456" w:type="dxa"/>
            <w:vAlign w:val="center"/>
          </w:tcPr>
          <w:p w14:paraId="6DE7FA13" w14:textId="116D2CCF" w:rsidR="00DF762C" w:rsidRPr="00CC0ACF" w:rsidRDefault="00DF762C" w:rsidP="00A015E8">
            <w:pPr>
              <w:spacing w:line="480" w:lineRule="auto"/>
              <w:jc w:val="center"/>
              <w:rPr>
                <w:rFonts w:ascii="Arial" w:hAnsi="Arial" w:cs="Arial"/>
                <w:sz w:val="22"/>
                <w:szCs w:val="22"/>
              </w:rPr>
            </w:pPr>
            <w:r w:rsidRPr="00CC0ACF">
              <w:rPr>
                <w:rFonts w:ascii="Arial" w:hAnsi="Arial" w:cs="Arial"/>
                <w:sz w:val="22"/>
                <w:szCs w:val="22"/>
              </w:rPr>
              <w:t>.0167 (.0218)</w:t>
            </w:r>
          </w:p>
        </w:tc>
        <w:tc>
          <w:tcPr>
            <w:tcW w:w="2952" w:type="dxa"/>
            <w:vAlign w:val="center"/>
          </w:tcPr>
          <w:p w14:paraId="7771AB2D" w14:textId="76EB3185" w:rsidR="00DF762C" w:rsidRPr="00CC0ACF" w:rsidRDefault="00DF762C" w:rsidP="00A015E8">
            <w:pPr>
              <w:spacing w:line="480" w:lineRule="auto"/>
              <w:jc w:val="center"/>
              <w:rPr>
                <w:rFonts w:ascii="Arial" w:hAnsi="Arial" w:cs="Arial"/>
                <w:sz w:val="22"/>
                <w:szCs w:val="22"/>
              </w:rPr>
            </w:pPr>
            <w:r w:rsidRPr="00CC0ACF">
              <w:rPr>
                <w:rFonts w:ascii="Arial" w:hAnsi="Arial" w:cs="Arial"/>
                <w:sz w:val="22"/>
                <w:szCs w:val="22"/>
              </w:rPr>
              <w:t>[-.0</w:t>
            </w:r>
            <w:r w:rsidR="00C032BD">
              <w:rPr>
                <w:rFonts w:ascii="Arial" w:hAnsi="Arial" w:cs="Arial"/>
                <w:sz w:val="22"/>
                <w:szCs w:val="22"/>
              </w:rPr>
              <w:t>203</w:t>
            </w:r>
            <w:r w:rsidRPr="00CC0ACF">
              <w:rPr>
                <w:rFonts w:ascii="Arial" w:hAnsi="Arial" w:cs="Arial"/>
                <w:sz w:val="22"/>
                <w:szCs w:val="22"/>
              </w:rPr>
              <w:t>, .06</w:t>
            </w:r>
            <w:r w:rsidR="00C032BD">
              <w:rPr>
                <w:rFonts w:ascii="Arial" w:hAnsi="Arial" w:cs="Arial"/>
                <w:sz w:val="22"/>
                <w:szCs w:val="22"/>
              </w:rPr>
              <w:t>63</w:t>
            </w:r>
            <w:r w:rsidRPr="00CC0ACF">
              <w:rPr>
                <w:rFonts w:ascii="Arial" w:hAnsi="Arial" w:cs="Arial"/>
                <w:sz w:val="22"/>
                <w:szCs w:val="22"/>
              </w:rPr>
              <w:t>]</w:t>
            </w:r>
          </w:p>
        </w:tc>
      </w:tr>
      <w:tr w:rsidR="00DF762C" w:rsidRPr="00CC0ACF" w14:paraId="5E4BC41C" w14:textId="77777777" w:rsidTr="005944F0">
        <w:tc>
          <w:tcPr>
            <w:tcW w:w="2340" w:type="dxa"/>
          </w:tcPr>
          <w:p w14:paraId="27D23E0A" w14:textId="77777777" w:rsidR="00DF762C" w:rsidRPr="00A015E8" w:rsidRDefault="00DF762C" w:rsidP="00A015E8">
            <w:pPr>
              <w:spacing w:line="480" w:lineRule="auto"/>
              <w:rPr>
                <w:rFonts w:ascii="Arial" w:hAnsi="Arial" w:cs="Arial"/>
                <w:b/>
                <w:sz w:val="22"/>
                <w:szCs w:val="22"/>
              </w:rPr>
            </w:pPr>
            <w:r w:rsidRPr="00A015E8">
              <w:rPr>
                <w:rFonts w:ascii="Arial" w:hAnsi="Arial" w:cs="Arial"/>
                <w:b/>
                <w:sz w:val="22"/>
                <w:szCs w:val="22"/>
              </w:rPr>
              <w:t>Assertiveness</w:t>
            </w:r>
          </w:p>
        </w:tc>
        <w:tc>
          <w:tcPr>
            <w:tcW w:w="3456" w:type="dxa"/>
            <w:vAlign w:val="center"/>
          </w:tcPr>
          <w:p w14:paraId="47A2DB33" w14:textId="1A5C26B1" w:rsidR="00DF762C" w:rsidRPr="00CC0ACF" w:rsidRDefault="00DF762C" w:rsidP="00A015E8">
            <w:pPr>
              <w:spacing w:line="480" w:lineRule="auto"/>
              <w:jc w:val="center"/>
              <w:rPr>
                <w:rFonts w:ascii="Arial" w:hAnsi="Arial" w:cs="Arial"/>
                <w:sz w:val="22"/>
                <w:szCs w:val="22"/>
              </w:rPr>
            </w:pPr>
            <w:r w:rsidRPr="00CC0ACF">
              <w:rPr>
                <w:rFonts w:ascii="Arial" w:hAnsi="Arial" w:cs="Arial"/>
                <w:sz w:val="22"/>
                <w:szCs w:val="22"/>
              </w:rPr>
              <w:t>.0040 (.01</w:t>
            </w:r>
            <w:r w:rsidR="00C032BD">
              <w:rPr>
                <w:rFonts w:ascii="Arial" w:hAnsi="Arial" w:cs="Arial"/>
                <w:sz w:val="22"/>
                <w:szCs w:val="22"/>
              </w:rPr>
              <w:t>29</w:t>
            </w:r>
            <w:r w:rsidRPr="00CC0ACF">
              <w:rPr>
                <w:rFonts w:ascii="Arial" w:hAnsi="Arial" w:cs="Arial"/>
                <w:sz w:val="22"/>
                <w:szCs w:val="22"/>
              </w:rPr>
              <w:t>)</w:t>
            </w:r>
          </w:p>
        </w:tc>
        <w:tc>
          <w:tcPr>
            <w:tcW w:w="2952" w:type="dxa"/>
            <w:vAlign w:val="center"/>
          </w:tcPr>
          <w:p w14:paraId="4DC01E00" w14:textId="68D62372" w:rsidR="00DF762C" w:rsidRPr="00CC0ACF" w:rsidRDefault="00DF762C" w:rsidP="00A015E8">
            <w:pPr>
              <w:spacing w:line="480" w:lineRule="auto"/>
              <w:jc w:val="center"/>
              <w:rPr>
                <w:rFonts w:ascii="Arial" w:hAnsi="Arial" w:cs="Arial"/>
                <w:sz w:val="22"/>
                <w:szCs w:val="22"/>
              </w:rPr>
            </w:pPr>
            <w:r w:rsidRPr="00CC0ACF">
              <w:rPr>
                <w:rFonts w:ascii="Arial" w:hAnsi="Arial" w:cs="Arial"/>
                <w:sz w:val="22"/>
                <w:szCs w:val="22"/>
              </w:rPr>
              <w:t>[-.010</w:t>
            </w:r>
            <w:r w:rsidR="00C032BD">
              <w:rPr>
                <w:rFonts w:ascii="Arial" w:hAnsi="Arial" w:cs="Arial"/>
                <w:sz w:val="22"/>
                <w:szCs w:val="22"/>
              </w:rPr>
              <w:t>1</w:t>
            </w:r>
            <w:r w:rsidRPr="00CC0ACF">
              <w:rPr>
                <w:rFonts w:ascii="Arial" w:hAnsi="Arial" w:cs="Arial"/>
                <w:sz w:val="22"/>
                <w:szCs w:val="22"/>
              </w:rPr>
              <w:t>, .041</w:t>
            </w:r>
            <w:r w:rsidR="00C032BD">
              <w:rPr>
                <w:rFonts w:ascii="Arial" w:hAnsi="Arial" w:cs="Arial"/>
                <w:sz w:val="22"/>
                <w:szCs w:val="22"/>
              </w:rPr>
              <w:t>4</w:t>
            </w:r>
            <w:r w:rsidRPr="00CC0ACF">
              <w:rPr>
                <w:rFonts w:ascii="Arial" w:hAnsi="Arial" w:cs="Arial"/>
                <w:sz w:val="22"/>
                <w:szCs w:val="22"/>
              </w:rPr>
              <w:t>]</w:t>
            </w:r>
          </w:p>
        </w:tc>
      </w:tr>
      <w:tr w:rsidR="00DF762C" w:rsidRPr="00CC0ACF" w14:paraId="1E8B6243" w14:textId="77777777" w:rsidTr="005944F0">
        <w:tc>
          <w:tcPr>
            <w:tcW w:w="2340" w:type="dxa"/>
          </w:tcPr>
          <w:p w14:paraId="1BAF4569" w14:textId="77777777" w:rsidR="00DF762C" w:rsidRPr="00A015E8" w:rsidRDefault="00DF762C" w:rsidP="00A015E8">
            <w:pPr>
              <w:spacing w:line="480" w:lineRule="auto"/>
              <w:rPr>
                <w:rFonts w:ascii="Arial" w:hAnsi="Arial" w:cs="Arial"/>
                <w:b/>
                <w:sz w:val="22"/>
                <w:szCs w:val="22"/>
              </w:rPr>
            </w:pPr>
            <w:r w:rsidRPr="00A015E8">
              <w:rPr>
                <w:rFonts w:ascii="Arial" w:hAnsi="Arial" w:cs="Arial"/>
                <w:b/>
                <w:sz w:val="22"/>
                <w:szCs w:val="22"/>
              </w:rPr>
              <w:t>Dominance</w:t>
            </w:r>
          </w:p>
        </w:tc>
        <w:tc>
          <w:tcPr>
            <w:tcW w:w="3456" w:type="dxa"/>
            <w:vAlign w:val="center"/>
          </w:tcPr>
          <w:p w14:paraId="2E067B74" w14:textId="6BF2D713" w:rsidR="00DF762C" w:rsidRPr="00CC0ACF" w:rsidRDefault="00DF762C" w:rsidP="00905B71">
            <w:pPr>
              <w:spacing w:line="480" w:lineRule="auto"/>
              <w:jc w:val="center"/>
              <w:rPr>
                <w:rFonts w:ascii="Arial" w:hAnsi="Arial" w:cs="Arial"/>
                <w:sz w:val="22"/>
                <w:szCs w:val="22"/>
              </w:rPr>
            </w:pPr>
            <w:r w:rsidRPr="00CC0ACF">
              <w:rPr>
                <w:rFonts w:ascii="Arial" w:hAnsi="Arial" w:cs="Arial"/>
                <w:sz w:val="22"/>
                <w:szCs w:val="22"/>
              </w:rPr>
              <w:t>-.0002 (.0066)</w:t>
            </w:r>
          </w:p>
        </w:tc>
        <w:tc>
          <w:tcPr>
            <w:tcW w:w="2952" w:type="dxa"/>
            <w:vAlign w:val="center"/>
          </w:tcPr>
          <w:p w14:paraId="49BACE5B" w14:textId="24524621" w:rsidR="00DF762C" w:rsidRPr="00CC0ACF" w:rsidRDefault="00DF762C" w:rsidP="00A015E8">
            <w:pPr>
              <w:spacing w:line="480" w:lineRule="auto"/>
              <w:jc w:val="center"/>
              <w:rPr>
                <w:rFonts w:ascii="Arial" w:hAnsi="Arial" w:cs="Arial"/>
                <w:sz w:val="22"/>
                <w:szCs w:val="22"/>
              </w:rPr>
            </w:pPr>
            <w:r w:rsidRPr="00CC0ACF">
              <w:rPr>
                <w:rFonts w:ascii="Arial" w:hAnsi="Arial" w:cs="Arial"/>
                <w:sz w:val="22"/>
                <w:szCs w:val="22"/>
              </w:rPr>
              <w:t>[-.0157, .01</w:t>
            </w:r>
            <w:r w:rsidR="00876FAA">
              <w:rPr>
                <w:rFonts w:ascii="Arial" w:hAnsi="Arial" w:cs="Arial"/>
                <w:sz w:val="22"/>
                <w:szCs w:val="22"/>
              </w:rPr>
              <w:t>25</w:t>
            </w:r>
            <w:r w:rsidRPr="00CC0ACF">
              <w:rPr>
                <w:rFonts w:ascii="Arial" w:hAnsi="Arial" w:cs="Arial"/>
                <w:sz w:val="22"/>
                <w:szCs w:val="22"/>
              </w:rPr>
              <w:t>]</w:t>
            </w:r>
          </w:p>
        </w:tc>
      </w:tr>
      <w:tr w:rsidR="00DF762C" w:rsidRPr="00CC0ACF" w14:paraId="4CF9FD1D" w14:textId="77777777" w:rsidTr="005944F0">
        <w:tc>
          <w:tcPr>
            <w:tcW w:w="2340" w:type="dxa"/>
          </w:tcPr>
          <w:p w14:paraId="644558B6" w14:textId="77777777" w:rsidR="00DF762C" w:rsidRPr="00A015E8" w:rsidRDefault="00DF762C" w:rsidP="00A015E8">
            <w:pPr>
              <w:spacing w:line="480" w:lineRule="auto"/>
              <w:rPr>
                <w:rFonts w:ascii="Arial" w:hAnsi="Arial" w:cs="Arial"/>
                <w:b/>
                <w:sz w:val="22"/>
                <w:szCs w:val="22"/>
              </w:rPr>
            </w:pPr>
            <w:r w:rsidRPr="00A015E8">
              <w:rPr>
                <w:rFonts w:ascii="Arial" w:hAnsi="Arial" w:cs="Arial"/>
                <w:b/>
                <w:sz w:val="22"/>
                <w:szCs w:val="22"/>
              </w:rPr>
              <w:t>Intelligence</w:t>
            </w:r>
          </w:p>
        </w:tc>
        <w:tc>
          <w:tcPr>
            <w:tcW w:w="3456" w:type="dxa"/>
            <w:vAlign w:val="center"/>
          </w:tcPr>
          <w:p w14:paraId="53693D0B" w14:textId="4B4BA93A" w:rsidR="00DF762C" w:rsidRPr="00CC0ACF" w:rsidRDefault="00DF762C" w:rsidP="00A015E8">
            <w:pPr>
              <w:spacing w:line="480" w:lineRule="auto"/>
              <w:jc w:val="center"/>
              <w:rPr>
                <w:rFonts w:ascii="Arial" w:hAnsi="Arial" w:cs="Arial"/>
                <w:sz w:val="22"/>
                <w:szCs w:val="22"/>
              </w:rPr>
            </w:pPr>
            <w:r w:rsidRPr="00CC0ACF">
              <w:rPr>
                <w:rFonts w:ascii="Arial" w:hAnsi="Arial" w:cs="Arial"/>
                <w:sz w:val="22"/>
                <w:szCs w:val="22"/>
              </w:rPr>
              <w:t>.0182 (.015</w:t>
            </w:r>
            <w:r w:rsidR="00721850">
              <w:rPr>
                <w:rFonts w:ascii="Arial" w:hAnsi="Arial" w:cs="Arial"/>
                <w:sz w:val="22"/>
                <w:szCs w:val="22"/>
              </w:rPr>
              <w:t>3</w:t>
            </w:r>
            <w:r w:rsidRPr="00CC0ACF">
              <w:rPr>
                <w:rFonts w:ascii="Arial" w:hAnsi="Arial" w:cs="Arial"/>
                <w:sz w:val="22"/>
                <w:szCs w:val="22"/>
              </w:rPr>
              <w:t>)</w:t>
            </w:r>
          </w:p>
        </w:tc>
        <w:tc>
          <w:tcPr>
            <w:tcW w:w="2952" w:type="dxa"/>
            <w:vAlign w:val="center"/>
          </w:tcPr>
          <w:p w14:paraId="0757C3AA" w14:textId="3E195BB9" w:rsidR="00DF762C" w:rsidRPr="00CC0ACF" w:rsidRDefault="00DF762C" w:rsidP="00A015E8">
            <w:pPr>
              <w:spacing w:line="480" w:lineRule="auto"/>
              <w:jc w:val="center"/>
              <w:rPr>
                <w:rFonts w:ascii="Arial" w:hAnsi="Arial" w:cs="Arial"/>
                <w:sz w:val="22"/>
                <w:szCs w:val="22"/>
              </w:rPr>
            </w:pPr>
            <w:r w:rsidRPr="00CC0ACF">
              <w:rPr>
                <w:rFonts w:ascii="Arial" w:hAnsi="Arial" w:cs="Arial"/>
                <w:sz w:val="22"/>
                <w:szCs w:val="22"/>
              </w:rPr>
              <w:t>[-.00</w:t>
            </w:r>
            <w:r w:rsidR="00721850">
              <w:rPr>
                <w:rFonts w:ascii="Arial" w:hAnsi="Arial" w:cs="Arial"/>
                <w:sz w:val="22"/>
                <w:szCs w:val="22"/>
              </w:rPr>
              <w:t>41</w:t>
            </w:r>
            <w:r w:rsidRPr="00CC0ACF">
              <w:rPr>
                <w:rFonts w:ascii="Arial" w:hAnsi="Arial" w:cs="Arial"/>
                <w:sz w:val="22"/>
                <w:szCs w:val="22"/>
              </w:rPr>
              <w:t>, .0</w:t>
            </w:r>
            <w:r w:rsidR="00721850">
              <w:rPr>
                <w:rFonts w:ascii="Arial" w:hAnsi="Arial" w:cs="Arial"/>
                <w:sz w:val="22"/>
                <w:szCs w:val="22"/>
              </w:rPr>
              <w:t>59</w:t>
            </w:r>
            <w:r w:rsidRPr="00CC0ACF">
              <w:rPr>
                <w:rFonts w:ascii="Arial" w:hAnsi="Arial" w:cs="Arial"/>
                <w:sz w:val="22"/>
                <w:szCs w:val="22"/>
              </w:rPr>
              <w:t>6]</w:t>
            </w:r>
          </w:p>
        </w:tc>
      </w:tr>
      <w:tr w:rsidR="00DF762C" w:rsidRPr="00CC0ACF" w14:paraId="5FF5FBA0" w14:textId="77777777" w:rsidTr="005944F0">
        <w:tc>
          <w:tcPr>
            <w:tcW w:w="2340" w:type="dxa"/>
          </w:tcPr>
          <w:p w14:paraId="2D702FC2" w14:textId="77777777" w:rsidR="00DF762C" w:rsidRPr="00A015E8" w:rsidRDefault="00DF762C" w:rsidP="00A015E8">
            <w:pPr>
              <w:spacing w:line="480" w:lineRule="auto"/>
              <w:rPr>
                <w:rFonts w:ascii="Arial" w:hAnsi="Arial" w:cs="Arial"/>
                <w:b/>
                <w:sz w:val="22"/>
                <w:szCs w:val="22"/>
              </w:rPr>
            </w:pPr>
            <w:r w:rsidRPr="00A015E8">
              <w:rPr>
                <w:rFonts w:ascii="Arial" w:hAnsi="Arial" w:cs="Arial"/>
                <w:b/>
                <w:sz w:val="22"/>
                <w:szCs w:val="22"/>
              </w:rPr>
              <w:t>Financial neediness</w:t>
            </w:r>
          </w:p>
        </w:tc>
        <w:tc>
          <w:tcPr>
            <w:tcW w:w="3456" w:type="dxa"/>
            <w:vAlign w:val="center"/>
          </w:tcPr>
          <w:p w14:paraId="43E4E05F" w14:textId="52D1312B" w:rsidR="00DF762C" w:rsidRPr="00CC0ACF" w:rsidRDefault="00DF762C" w:rsidP="00A015E8">
            <w:pPr>
              <w:spacing w:line="480" w:lineRule="auto"/>
              <w:jc w:val="center"/>
              <w:rPr>
                <w:rFonts w:ascii="Arial" w:hAnsi="Arial" w:cs="Arial"/>
                <w:sz w:val="22"/>
                <w:szCs w:val="22"/>
              </w:rPr>
            </w:pPr>
            <w:r w:rsidRPr="00CC0ACF">
              <w:rPr>
                <w:rFonts w:ascii="Arial" w:hAnsi="Arial" w:cs="Arial"/>
                <w:sz w:val="22"/>
                <w:szCs w:val="22"/>
              </w:rPr>
              <w:t>.0061 (.008</w:t>
            </w:r>
            <w:r w:rsidR="00075A76">
              <w:rPr>
                <w:rFonts w:ascii="Arial" w:hAnsi="Arial" w:cs="Arial"/>
                <w:sz w:val="22"/>
                <w:szCs w:val="22"/>
              </w:rPr>
              <w:t>1</w:t>
            </w:r>
            <w:r w:rsidRPr="00CC0ACF">
              <w:rPr>
                <w:rFonts w:ascii="Arial" w:hAnsi="Arial" w:cs="Arial"/>
                <w:sz w:val="22"/>
                <w:szCs w:val="22"/>
              </w:rPr>
              <w:t>)</w:t>
            </w:r>
          </w:p>
        </w:tc>
        <w:tc>
          <w:tcPr>
            <w:tcW w:w="2952" w:type="dxa"/>
            <w:vAlign w:val="center"/>
          </w:tcPr>
          <w:p w14:paraId="3E806D82" w14:textId="7B2DB47B" w:rsidR="00DF762C" w:rsidRPr="00CC0ACF" w:rsidRDefault="00DF762C" w:rsidP="00A015E8">
            <w:pPr>
              <w:spacing w:line="480" w:lineRule="auto"/>
              <w:jc w:val="center"/>
              <w:rPr>
                <w:rFonts w:ascii="Arial" w:hAnsi="Arial" w:cs="Arial"/>
                <w:sz w:val="22"/>
                <w:szCs w:val="22"/>
              </w:rPr>
            </w:pPr>
            <w:r w:rsidRPr="00CC0ACF">
              <w:rPr>
                <w:rFonts w:ascii="Arial" w:hAnsi="Arial" w:cs="Arial"/>
                <w:sz w:val="22"/>
                <w:szCs w:val="22"/>
              </w:rPr>
              <w:t>[-.002</w:t>
            </w:r>
            <w:r w:rsidR="00BC6892">
              <w:rPr>
                <w:rFonts w:ascii="Arial" w:hAnsi="Arial" w:cs="Arial"/>
                <w:sz w:val="22"/>
                <w:szCs w:val="22"/>
              </w:rPr>
              <w:t>7</w:t>
            </w:r>
            <w:r w:rsidRPr="00CC0ACF">
              <w:rPr>
                <w:rFonts w:ascii="Arial" w:hAnsi="Arial" w:cs="Arial"/>
                <w:sz w:val="22"/>
                <w:szCs w:val="22"/>
              </w:rPr>
              <w:t>, .03</w:t>
            </w:r>
            <w:r w:rsidR="00BC6892">
              <w:rPr>
                <w:rFonts w:ascii="Arial" w:hAnsi="Arial" w:cs="Arial"/>
                <w:sz w:val="22"/>
                <w:szCs w:val="22"/>
              </w:rPr>
              <w:t>34</w:t>
            </w:r>
            <w:r w:rsidRPr="00CC0ACF">
              <w:rPr>
                <w:rFonts w:ascii="Arial" w:hAnsi="Arial" w:cs="Arial"/>
                <w:sz w:val="22"/>
                <w:szCs w:val="22"/>
              </w:rPr>
              <w:t>]</w:t>
            </w:r>
          </w:p>
        </w:tc>
      </w:tr>
    </w:tbl>
    <w:p w14:paraId="048ED2ED" w14:textId="77777777" w:rsidR="00DF762C" w:rsidRPr="00CC0ACF" w:rsidRDefault="00DF762C" w:rsidP="00CB1C7F">
      <w:pPr>
        <w:spacing w:line="480" w:lineRule="auto"/>
        <w:rPr>
          <w:rFonts w:ascii="Arial" w:hAnsi="Arial" w:cs="Arial"/>
          <w:sz w:val="22"/>
          <w:szCs w:val="22"/>
        </w:rPr>
      </w:pPr>
    </w:p>
    <w:p w14:paraId="7DCC0A85" w14:textId="77777777" w:rsidR="006B439E" w:rsidRDefault="006B439E">
      <w:pPr>
        <w:rPr>
          <w:rFonts w:ascii="Arial" w:hAnsi="Arial" w:cs="Arial"/>
          <w:sz w:val="22"/>
          <w:szCs w:val="22"/>
        </w:rPr>
      </w:pPr>
      <w:r>
        <w:rPr>
          <w:rFonts w:ascii="Arial" w:hAnsi="Arial" w:cs="Arial"/>
          <w:sz w:val="22"/>
          <w:szCs w:val="22"/>
        </w:rPr>
        <w:br w:type="page"/>
      </w:r>
    </w:p>
    <w:p w14:paraId="7621D0E4" w14:textId="42EC8FC8" w:rsidR="003D4472" w:rsidRDefault="006B439E" w:rsidP="003D4472">
      <w:pPr>
        <w:spacing w:line="480" w:lineRule="auto"/>
        <w:rPr>
          <w:rFonts w:ascii="Arial" w:hAnsi="Arial" w:cs="Arial"/>
          <w:sz w:val="22"/>
          <w:szCs w:val="22"/>
          <w:u w:val="single"/>
        </w:rPr>
      </w:pPr>
      <w:r w:rsidRPr="003D4472">
        <w:rPr>
          <w:rFonts w:ascii="Arial" w:hAnsi="Arial" w:cs="Arial"/>
          <w:sz w:val="22"/>
          <w:szCs w:val="22"/>
          <w:u w:val="single"/>
        </w:rPr>
        <w:lastRenderedPageBreak/>
        <w:t>Section 6</w:t>
      </w:r>
      <w:r w:rsidR="003D4472" w:rsidRPr="003D4472">
        <w:rPr>
          <w:rFonts w:ascii="Arial" w:hAnsi="Arial" w:cs="Arial"/>
          <w:sz w:val="22"/>
          <w:szCs w:val="22"/>
          <w:u w:val="single"/>
        </w:rPr>
        <w:t xml:space="preserve">. Dictator game with </w:t>
      </w:r>
      <w:r w:rsidR="00B26111">
        <w:rPr>
          <w:rFonts w:ascii="Arial" w:hAnsi="Arial" w:cs="Arial"/>
          <w:sz w:val="22"/>
          <w:szCs w:val="22"/>
          <w:u w:val="single"/>
        </w:rPr>
        <w:t xml:space="preserve">more </w:t>
      </w:r>
      <w:r w:rsidR="003D4472" w:rsidRPr="003D4472">
        <w:rPr>
          <w:rFonts w:ascii="Arial" w:hAnsi="Arial" w:cs="Arial"/>
          <w:sz w:val="22"/>
          <w:szCs w:val="22"/>
          <w:u w:val="single"/>
        </w:rPr>
        <w:t xml:space="preserve">realistic </w:t>
      </w:r>
      <w:r w:rsidR="00D02FA8">
        <w:rPr>
          <w:rFonts w:ascii="Arial" w:hAnsi="Arial" w:cs="Arial"/>
          <w:sz w:val="22"/>
          <w:szCs w:val="22"/>
          <w:u w:val="single"/>
        </w:rPr>
        <w:t xml:space="preserve">facial </w:t>
      </w:r>
      <w:r w:rsidR="003D4472" w:rsidRPr="003D4472">
        <w:rPr>
          <w:rFonts w:ascii="Arial" w:hAnsi="Arial" w:cs="Arial"/>
          <w:sz w:val="22"/>
          <w:szCs w:val="22"/>
          <w:u w:val="single"/>
        </w:rPr>
        <w:t>stimuli</w:t>
      </w:r>
    </w:p>
    <w:p w14:paraId="7D32CF45" w14:textId="1E9A4770" w:rsidR="00845602" w:rsidRPr="00CC0ACF" w:rsidRDefault="00845602" w:rsidP="00395A9D">
      <w:pPr>
        <w:spacing w:line="480" w:lineRule="auto"/>
        <w:jc w:val="center"/>
        <w:rPr>
          <w:rFonts w:ascii="Arial" w:hAnsi="Arial" w:cs="Arial"/>
          <w:i/>
          <w:sz w:val="22"/>
          <w:szCs w:val="22"/>
        </w:rPr>
      </w:pPr>
      <w:r w:rsidRPr="00CC0ACF">
        <w:rPr>
          <w:rFonts w:ascii="Arial" w:hAnsi="Arial" w:cs="Arial"/>
          <w:i/>
          <w:sz w:val="22"/>
          <w:szCs w:val="22"/>
        </w:rPr>
        <w:t>Materials and Methods</w:t>
      </w:r>
    </w:p>
    <w:p w14:paraId="1DA6523F" w14:textId="77777777" w:rsidR="00395A9D" w:rsidRPr="00CC0ACF" w:rsidRDefault="000A520D" w:rsidP="00395A9D">
      <w:pPr>
        <w:spacing w:line="480" w:lineRule="auto"/>
        <w:rPr>
          <w:rFonts w:ascii="Arial" w:hAnsi="Arial" w:cs="Arial"/>
          <w:sz w:val="22"/>
          <w:szCs w:val="22"/>
        </w:rPr>
      </w:pPr>
      <w:r w:rsidRPr="00CC0ACF">
        <w:rPr>
          <w:rFonts w:ascii="Arial" w:hAnsi="Arial" w:cs="Arial"/>
          <w:i/>
          <w:sz w:val="22"/>
          <w:szCs w:val="22"/>
        </w:rPr>
        <w:t>Participants</w:t>
      </w:r>
    </w:p>
    <w:p w14:paraId="1D505B8C" w14:textId="77777777" w:rsidR="006B439E" w:rsidRDefault="00845602" w:rsidP="006B439E">
      <w:pPr>
        <w:spacing w:line="480" w:lineRule="auto"/>
        <w:ind w:firstLine="720"/>
        <w:rPr>
          <w:rFonts w:ascii="Arial" w:hAnsi="Arial" w:cs="Arial"/>
          <w:sz w:val="22"/>
          <w:szCs w:val="22"/>
        </w:rPr>
      </w:pPr>
      <w:r w:rsidRPr="00CC0ACF">
        <w:rPr>
          <w:rFonts w:ascii="Arial" w:hAnsi="Arial" w:cs="Arial"/>
          <w:sz w:val="22"/>
          <w:szCs w:val="22"/>
        </w:rPr>
        <w:t>Sixty-three American students (65.1% female) from Stanford University and 63 South Korean students (58.7% female) from Seoul National University were recruited for an on-line study on personal memory and decision-making. Participants received an $8 or 8,000 Korean won gift card as compensation for participating in the study.</w:t>
      </w:r>
    </w:p>
    <w:p w14:paraId="69DDA755" w14:textId="5C160B94" w:rsidR="00395A9D" w:rsidRPr="00CC0ACF" w:rsidRDefault="00845602" w:rsidP="00C26255">
      <w:pPr>
        <w:spacing w:line="480" w:lineRule="auto"/>
        <w:ind w:firstLine="720"/>
        <w:rPr>
          <w:rFonts w:ascii="Arial" w:hAnsi="Arial" w:cs="Arial"/>
          <w:sz w:val="22"/>
          <w:szCs w:val="22"/>
        </w:rPr>
      </w:pPr>
      <w:r w:rsidRPr="00CC0ACF">
        <w:rPr>
          <w:rFonts w:ascii="Arial" w:hAnsi="Arial" w:cs="Arial"/>
          <w:sz w:val="22"/>
          <w:szCs w:val="22"/>
        </w:rPr>
        <w:t xml:space="preserve">To ensure that participants </w:t>
      </w:r>
      <w:r w:rsidR="00C26255">
        <w:rPr>
          <w:rFonts w:ascii="Arial" w:hAnsi="Arial" w:cs="Arial"/>
          <w:sz w:val="22"/>
          <w:szCs w:val="22"/>
        </w:rPr>
        <w:t>represented the</w:t>
      </w:r>
      <w:r w:rsidRPr="00CC0ACF">
        <w:rPr>
          <w:rFonts w:ascii="Arial" w:hAnsi="Arial" w:cs="Arial"/>
          <w:sz w:val="22"/>
          <w:szCs w:val="22"/>
        </w:rPr>
        <w:t xml:space="preserve"> cultures of interest, European American participants were required to have been born and raised in the U.S., and have parents who were born and raised in North America (US or Canada). Korean participants were required to have been born in Korea, and have parents who were born and raised in Korea. Moreover, we excluded participants who did not vary their responses during the </w:t>
      </w:r>
      <w:r w:rsidR="00BF4A80" w:rsidRPr="00CC0ACF">
        <w:rPr>
          <w:rFonts w:ascii="Arial" w:hAnsi="Arial" w:cs="Arial"/>
          <w:sz w:val="22"/>
          <w:szCs w:val="22"/>
        </w:rPr>
        <w:t>Dictator G</w:t>
      </w:r>
      <w:r w:rsidRPr="00CC0ACF">
        <w:rPr>
          <w:rFonts w:ascii="Arial" w:hAnsi="Arial" w:cs="Arial"/>
          <w:sz w:val="22"/>
          <w:szCs w:val="22"/>
        </w:rPr>
        <w:t xml:space="preserve">ame to maintain consistency with the fMRI study (see </w:t>
      </w:r>
      <w:r w:rsidR="00C26255">
        <w:rPr>
          <w:rFonts w:ascii="Arial" w:hAnsi="Arial" w:cs="Arial"/>
          <w:sz w:val="22"/>
          <w:szCs w:val="22"/>
        </w:rPr>
        <w:t>Study 2</w:t>
      </w:r>
      <w:r w:rsidRPr="00CC0ACF">
        <w:rPr>
          <w:rFonts w:ascii="Arial" w:hAnsi="Arial" w:cs="Arial"/>
          <w:sz w:val="22"/>
          <w:szCs w:val="22"/>
        </w:rPr>
        <w:t xml:space="preserve"> for rationale), resulting in a final sample size of 32 European Americans and 55 Koreans.</w:t>
      </w:r>
    </w:p>
    <w:p w14:paraId="563FC5B3" w14:textId="18916E0E" w:rsidR="00845602" w:rsidRPr="00CC0ACF" w:rsidRDefault="00845602" w:rsidP="00395A9D">
      <w:pPr>
        <w:spacing w:line="480" w:lineRule="auto"/>
        <w:ind w:firstLine="720"/>
        <w:rPr>
          <w:rFonts w:ascii="Arial" w:hAnsi="Arial" w:cs="Arial"/>
          <w:sz w:val="22"/>
          <w:szCs w:val="22"/>
        </w:rPr>
      </w:pPr>
      <w:r w:rsidRPr="00CC0ACF">
        <w:rPr>
          <w:rFonts w:ascii="Arial" w:hAnsi="Arial" w:cs="Arial"/>
          <w:sz w:val="22"/>
          <w:szCs w:val="22"/>
        </w:rPr>
        <w:t>The groups differed in age, t(85) = -2.93, p = .004 (European American Mean = 20.94, SD = 2.50; Korean Mean = 23.05, S.D. = 3.62), family income level, t(85) = 2.63, p = .010 (1 = less than $10,000, 2 = $10,001-$20,000, 3=$20,001-$30,000, 4=$30,001-$40,000, 5=$40,001-$50,000, 6=$50,001-$75,000, 7=$75,001-$100,000, 8=over $100,000; European American Mean = 6.34, S.D. = 1.84; Korean Mean = 5.29, S.D. = 1.78), and socioeconomic status, t(85) = 2.51, p = .014 (1 = lower income, 2 = lower middle income, 3 = middle income, 4 = upper middle income, 5 = upper income; European American Mean = 2.91, S.D. = 1.97; Korean Mean = 2.02, S.D. = 1.33).</w:t>
      </w:r>
      <w:r w:rsidR="00395A9D" w:rsidRPr="00CC0ACF">
        <w:rPr>
          <w:rFonts w:ascii="Arial" w:hAnsi="Arial" w:cs="Arial"/>
          <w:sz w:val="22"/>
          <w:szCs w:val="22"/>
        </w:rPr>
        <w:t xml:space="preserve"> </w:t>
      </w:r>
      <w:r w:rsidRPr="00CC0ACF">
        <w:rPr>
          <w:rFonts w:ascii="Arial" w:hAnsi="Arial" w:cs="Arial"/>
          <w:sz w:val="22"/>
          <w:szCs w:val="22"/>
        </w:rPr>
        <w:t>Results did not change when these variables were entered as covariates in our analyses, and therefore, we do not discuss them further.</w:t>
      </w:r>
    </w:p>
    <w:p w14:paraId="5A7C07DE" w14:textId="77777777" w:rsidR="00395A9D" w:rsidRPr="00CC0ACF" w:rsidRDefault="00395A9D" w:rsidP="00395A9D">
      <w:pPr>
        <w:spacing w:line="480" w:lineRule="auto"/>
        <w:rPr>
          <w:rFonts w:ascii="Arial" w:hAnsi="Arial" w:cs="Arial"/>
          <w:i/>
          <w:sz w:val="22"/>
          <w:szCs w:val="22"/>
        </w:rPr>
      </w:pPr>
      <w:r w:rsidRPr="00CC0ACF">
        <w:rPr>
          <w:rFonts w:ascii="Arial" w:hAnsi="Arial" w:cs="Arial"/>
          <w:i/>
          <w:sz w:val="22"/>
          <w:szCs w:val="22"/>
        </w:rPr>
        <w:t>Facial Stimuli</w:t>
      </w:r>
    </w:p>
    <w:p w14:paraId="17631FAB" w14:textId="54C70422" w:rsidR="00395A9D" w:rsidRPr="00CC0ACF" w:rsidRDefault="00845602" w:rsidP="00C26255">
      <w:pPr>
        <w:spacing w:line="480" w:lineRule="auto"/>
        <w:ind w:firstLine="720"/>
        <w:rPr>
          <w:rFonts w:ascii="Arial" w:hAnsi="Arial" w:cs="Arial"/>
          <w:sz w:val="22"/>
          <w:szCs w:val="22"/>
        </w:rPr>
      </w:pPr>
      <w:r w:rsidRPr="00CC0ACF">
        <w:rPr>
          <w:rFonts w:ascii="Arial" w:hAnsi="Arial" w:cs="Arial"/>
          <w:sz w:val="22"/>
          <w:szCs w:val="22"/>
        </w:rPr>
        <w:t xml:space="preserve">Because there were no existing databases with sufficient numbers of White and Asian real faces with the emotional expressions of interest, we created a set of standardized facial </w:t>
      </w:r>
      <w:r w:rsidRPr="00CC0ACF">
        <w:rPr>
          <w:rFonts w:ascii="Arial" w:hAnsi="Arial" w:cs="Arial"/>
          <w:sz w:val="22"/>
          <w:szCs w:val="22"/>
        </w:rPr>
        <w:lastRenderedPageBreak/>
        <w:t xml:space="preserve">stimuli. We used images from the IAS Lab Face Set </w:t>
      </w:r>
      <w:r w:rsidRPr="00CC0ACF">
        <w:rPr>
          <w:rFonts w:ascii="Arial" w:hAnsi="Arial" w:cs="Arial"/>
          <w:sz w:val="22"/>
          <w:szCs w:val="22"/>
        </w:rPr>
        <w:fldChar w:fldCharType="begin" w:fldLock="1"/>
      </w:r>
      <w:r w:rsidR="004559A3">
        <w:rPr>
          <w:rFonts w:ascii="Arial" w:hAnsi="Arial" w:cs="Arial"/>
          <w:sz w:val="22"/>
          <w:szCs w:val="22"/>
        </w:rPr>
        <w:instrText>ADDIN CSL_CITATION { "citationItems" : [ { "id" : "ITEM-1", "itemData" : { "DOI" : "10.1037/a0016821", "ISBN" : "1528-3542", "ISSN" : "1528-3542", "PMID" : "19803587", "abstract" : "People believe that women are the more emotional sex. This belief stems less from what men and women actually do than from the explanations given for their behaviors. In 2 studies, participants who were given situational information about the causes of emotional expression in target faces nonetheless more frequently judged feminine targets depicting emotions as \"emotional\" (i.e., a dispositional attribution for the emotional behavior), whereas they more frequently judged masculine targets as \"having a bad day\" (i.e., a situational attribution for the emotional behavior). These findings help explain the pervasive belief that women are more emotional when compared with men, even when the scientific veracity of this belief is questionable.", "author" : [ { "dropping-particle" : "", "family" : "Barrett", "given" : "Lisa Feldman", "non-dropping-particle" : "", "parse-names" : false, "suffix" : "" }, { "dropping-particle" : "", "family" : "Bliss-Moreau", "given" : "Eliza", "non-dropping-particle" : "", "parse-names" : false, "suffix" : "" } ], "container-title" : "Emotion", "id" : "ITEM-1", "issue" : "5", "issued" : { "date-parts" : [ [ "2009" ] ] }, "page" : "649-658", "title" : "She's emotional. He's having a bad day: attributional explanations for emotion stereotypes.", "type" : "article-journal", "volume" : "9" }, "uris" : [ "http://www.mendeley.com/documents/?uuid=57af5bee-c729-4c52-b993-81e7d43c3c86" ] } ], "mendeley" : { "formattedCitation" : "(Barrett &amp; Bliss-Moreau, 2009)", "plainTextFormattedCitation" : "(Barrett &amp; Bliss-Moreau, 2009)", "previouslyFormattedCitation" : "(Barrett &amp; Bliss-Moreau, 2009)" }, "properties" : { "noteIndex" : 0 }, "schema" : "https://github.com/citation-style-language/schema/raw/master/csl-citation.json" }</w:instrText>
      </w:r>
      <w:r w:rsidRPr="00CC0ACF">
        <w:rPr>
          <w:rFonts w:ascii="Arial" w:hAnsi="Arial" w:cs="Arial"/>
          <w:sz w:val="22"/>
          <w:szCs w:val="22"/>
        </w:rPr>
        <w:fldChar w:fldCharType="separate"/>
      </w:r>
      <w:r w:rsidR="004559A3" w:rsidRPr="004559A3">
        <w:rPr>
          <w:rFonts w:ascii="Arial" w:hAnsi="Arial" w:cs="Arial"/>
          <w:noProof/>
          <w:sz w:val="22"/>
          <w:szCs w:val="22"/>
        </w:rPr>
        <w:t>(Barrett &amp; Bliss-Moreau, 2009)</w:t>
      </w:r>
      <w:r w:rsidRPr="00CC0ACF">
        <w:rPr>
          <w:rFonts w:ascii="Arial" w:hAnsi="Arial" w:cs="Arial"/>
          <w:sz w:val="22"/>
          <w:szCs w:val="22"/>
        </w:rPr>
        <w:fldChar w:fldCharType="end"/>
      </w:r>
      <w:r w:rsidRPr="00CC0ACF">
        <w:rPr>
          <w:rFonts w:ascii="Arial" w:hAnsi="Arial" w:cs="Arial"/>
          <w:sz w:val="22"/>
          <w:szCs w:val="22"/>
        </w:rPr>
        <w:t xml:space="preserve"> for White targets, and images from the Taiwanese Facial Expression Database </w:t>
      </w:r>
      <w:r w:rsidRPr="00CC0ACF">
        <w:rPr>
          <w:rFonts w:ascii="Arial" w:hAnsi="Arial" w:cs="Arial"/>
          <w:sz w:val="22"/>
          <w:szCs w:val="22"/>
        </w:rPr>
        <w:fldChar w:fldCharType="begin" w:fldLock="1"/>
      </w:r>
      <w:r w:rsidR="004559A3">
        <w:rPr>
          <w:rFonts w:ascii="Arial" w:hAnsi="Arial" w:cs="Arial"/>
          <w:sz w:val="22"/>
          <w:szCs w:val="22"/>
        </w:rPr>
        <w:instrText>ADDIN CSL_CITATION { "citationItems" : [ { "id" : "ITEM-1", "itemData" : { "author" : [ { "dropping-particle" : "", "family" : "Chen", "given" : "Li-Fen", "non-dropping-particle" : "", "parse-names" : false, "suffix" : "" }, { "dropping-particle" : "", "family" : "Yen", "given" : "Yu-Shiuan", "non-dropping-particle" : "", "parse-names" : false, "suffix" : "" } ], "id" : "ITEM-1", "issued" : { "date-parts" : [ [ "2007" ] ] }, "publisher" : "Brain Mapping Laboratory, Institute of Brain Science, National Yang-Ming University, Taipei, Taiwan", "title" : "Taiwanese Facial Expression Image Database", "type" : "article" }, "uris" : [ "http://www.mendeley.com/documents/?uuid=32dc7b36-7fdb-4915-8302-fee96e8fff8b" ] } ], "mendeley" : { "formattedCitation" : "(Chen &amp; Yen, 2007)", "plainTextFormattedCitation" : "(Chen &amp; Yen, 2007)", "previouslyFormattedCitation" : "(Chen &amp; Yen, 2007)" }, "properties" : { "noteIndex" : 0 }, "schema" : "https://github.com/citation-style-language/schema/raw/master/csl-citation.json" }</w:instrText>
      </w:r>
      <w:r w:rsidRPr="00CC0ACF">
        <w:rPr>
          <w:rFonts w:ascii="Arial" w:hAnsi="Arial" w:cs="Arial"/>
          <w:sz w:val="22"/>
          <w:szCs w:val="22"/>
        </w:rPr>
        <w:fldChar w:fldCharType="separate"/>
      </w:r>
      <w:r w:rsidR="004559A3" w:rsidRPr="004559A3">
        <w:rPr>
          <w:rFonts w:ascii="Arial" w:hAnsi="Arial" w:cs="Arial"/>
          <w:noProof/>
          <w:sz w:val="22"/>
          <w:szCs w:val="22"/>
        </w:rPr>
        <w:t>(Chen &amp; Yen, 2007)</w:t>
      </w:r>
      <w:r w:rsidRPr="00CC0ACF">
        <w:rPr>
          <w:rFonts w:ascii="Arial" w:hAnsi="Arial" w:cs="Arial"/>
          <w:sz w:val="22"/>
          <w:szCs w:val="22"/>
        </w:rPr>
        <w:fldChar w:fldCharType="end"/>
      </w:r>
      <w:r w:rsidRPr="00CC0ACF">
        <w:rPr>
          <w:rFonts w:ascii="Arial" w:hAnsi="Arial" w:cs="Arial"/>
          <w:sz w:val="22"/>
          <w:szCs w:val="22"/>
        </w:rPr>
        <w:t xml:space="preserve"> for Asian targets. From each image database, we imported 8 excited (IAS Lab Face set; happy-straight gaze-open mouth faces, Taiwanese; high-intensity happy faces) faces, 8 calm faces (IAS Lab Face set; happy-straight gaze-closed mouth faces, Taiwanese; low-intensity happy faces), and 8 neutral faces (50% White, 50% female) into Facegen Modeller program (</w:t>
      </w:r>
      <w:hyperlink r:id="rId14" w:history="1">
        <w:r w:rsidRPr="00CC0ACF">
          <w:rPr>
            <w:rFonts w:ascii="Arial" w:hAnsi="Arial" w:cs="Arial"/>
            <w:sz w:val="22"/>
            <w:szCs w:val="22"/>
          </w:rPr>
          <w:t>http://facegen.com</w:t>
        </w:r>
      </w:hyperlink>
      <w:r w:rsidRPr="00CC0ACF">
        <w:rPr>
          <w:rFonts w:ascii="Arial" w:hAnsi="Arial" w:cs="Arial"/>
          <w:sz w:val="22"/>
          <w:szCs w:val="22"/>
        </w:rPr>
        <w:t>) and edited these images in Adobe Photoshop Elements to standardize the target’s head position and eye level. Additionally, we applied a black mask (474 X 370 pixels) to control the image background.</w:t>
      </w:r>
    </w:p>
    <w:p w14:paraId="265CBFE5" w14:textId="67474F10" w:rsidR="00845602" w:rsidRPr="00CC0ACF" w:rsidRDefault="00845602" w:rsidP="00C26255">
      <w:pPr>
        <w:spacing w:line="480" w:lineRule="auto"/>
        <w:ind w:firstLine="720"/>
        <w:rPr>
          <w:rFonts w:ascii="Arial" w:hAnsi="Arial" w:cs="Arial"/>
          <w:sz w:val="22"/>
          <w:szCs w:val="22"/>
        </w:rPr>
      </w:pPr>
      <w:r w:rsidRPr="00CC0ACF">
        <w:rPr>
          <w:rFonts w:ascii="Arial" w:hAnsi="Arial" w:cs="Arial"/>
          <w:sz w:val="22"/>
          <w:szCs w:val="22"/>
        </w:rPr>
        <w:t>Participants viewed 12 total faces: 4 excited, 4 calm, and 4 neutral (</w:t>
      </w:r>
      <w:r w:rsidR="00C26255">
        <w:rPr>
          <w:rFonts w:ascii="Arial" w:hAnsi="Arial" w:cs="Arial"/>
          <w:sz w:val="22"/>
          <w:szCs w:val="22"/>
        </w:rPr>
        <w:t xml:space="preserve">see </w:t>
      </w:r>
      <w:r w:rsidRPr="00CC0ACF">
        <w:rPr>
          <w:rFonts w:ascii="Arial" w:hAnsi="Arial" w:cs="Arial"/>
          <w:sz w:val="22"/>
          <w:szCs w:val="22"/>
        </w:rPr>
        <w:t xml:space="preserve">sample faces in </w:t>
      </w:r>
      <w:r w:rsidR="00C26255">
        <w:rPr>
          <w:rFonts w:ascii="Arial" w:hAnsi="Arial" w:cs="Arial"/>
          <w:sz w:val="22"/>
          <w:szCs w:val="22"/>
        </w:rPr>
        <w:t>Section 4</w:t>
      </w:r>
      <w:r w:rsidR="00052B5B">
        <w:rPr>
          <w:rFonts w:ascii="Arial" w:hAnsi="Arial" w:cs="Arial"/>
          <w:sz w:val="22"/>
          <w:szCs w:val="22"/>
        </w:rPr>
        <w:t>, Figure S4A</w:t>
      </w:r>
      <w:r w:rsidRPr="00CC0ACF">
        <w:rPr>
          <w:rFonts w:ascii="Arial" w:hAnsi="Arial" w:cs="Arial"/>
          <w:sz w:val="22"/>
          <w:szCs w:val="22"/>
        </w:rPr>
        <w:t xml:space="preserve">) that were matched by participant </w:t>
      </w:r>
      <w:r w:rsidR="00504517" w:rsidRPr="00CC0ACF">
        <w:rPr>
          <w:rFonts w:ascii="Arial" w:hAnsi="Arial" w:cs="Arial"/>
          <w:sz w:val="22"/>
          <w:szCs w:val="22"/>
        </w:rPr>
        <w:t>sex</w:t>
      </w:r>
      <w:r w:rsidRPr="00CC0ACF">
        <w:rPr>
          <w:rFonts w:ascii="Arial" w:hAnsi="Arial" w:cs="Arial"/>
          <w:sz w:val="22"/>
          <w:szCs w:val="22"/>
        </w:rPr>
        <w:t xml:space="preserve"> (e.g., male participants always viewed male faces). Excited and calm expressions of a particular target were counterbalanced across participants, as was the presentation order of the faces. </w:t>
      </w:r>
    </w:p>
    <w:p w14:paraId="28E8EC2B" w14:textId="77777777" w:rsidR="00395A9D" w:rsidRPr="00CC0ACF" w:rsidRDefault="00395A9D" w:rsidP="00395A9D">
      <w:pPr>
        <w:spacing w:line="480" w:lineRule="auto"/>
        <w:rPr>
          <w:rFonts w:ascii="Arial" w:hAnsi="Arial" w:cs="Arial"/>
          <w:i/>
          <w:sz w:val="22"/>
          <w:szCs w:val="22"/>
        </w:rPr>
      </w:pPr>
      <w:r w:rsidRPr="00CC0ACF">
        <w:rPr>
          <w:rFonts w:ascii="Arial" w:hAnsi="Arial" w:cs="Arial"/>
          <w:i/>
          <w:sz w:val="22"/>
          <w:szCs w:val="22"/>
        </w:rPr>
        <w:t>Dictator Game</w:t>
      </w:r>
    </w:p>
    <w:p w14:paraId="4F3A899C" w14:textId="0AB900CC" w:rsidR="00845602" w:rsidRPr="00CC0ACF" w:rsidRDefault="00845602" w:rsidP="00395A9D">
      <w:pPr>
        <w:spacing w:line="480" w:lineRule="auto"/>
        <w:ind w:firstLine="720"/>
        <w:rPr>
          <w:rFonts w:ascii="Arial" w:hAnsi="Arial" w:cs="Arial"/>
          <w:sz w:val="22"/>
          <w:szCs w:val="22"/>
        </w:rPr>
      </w:pPr>
      <w:r w:rsidRPr="00CC0ACF">
        <w:rPr>
          <w:rFonts w:ascii="Arial" w:hAnsi="Arial" w:cs="Arial"/>
          <w:sz w:val="22"/>
          <w:szCs w:val="22"/>
        </w:rPr>
        <w:t xml:space="preserve">Participants played 12 trials of the game on-line, each with a different recipient. At the beginning of each trial, participants were given an endowment of $6 or $14, and could offer from $0 to $6 or from $0 to $14 in one-dollar increments on any given trial. </w:t>
      </w:r>
    </w:p>
    <w:p w14:paraId="642CB640" w14:textId="77777777" w:rsidR="00395A9D" w:rsidRPr="00CC0ACF" w:rsidRDefault="00395A9D" w:rsidP="00395A9D">
      <w:pPr>
        <w:spacing w:line="480" w:lineRule="auto"/>
        <w:rPr>
          <w:rFonts w:ascii="Arial" w:hAnsi="Arial" w:cs="Arial"/>
          <w:i/>
          <w:sz w:val="22"/>
          <w:szCs w:val="22"/>
        </w:rPr>
      </w:pPr>
      <w:r w:rsidRPr="00CC0ACF">
        <w:rPr>
          <w:rFonts w:ascii="Arial" w:hAnsi="Arial" w:cs="Arial"/>
          <w:i/>
          <w:sz w:val="22"/>
          <w:szCs w:val="22"/>
        </w:rPr>
        <w:t>Procedure</w:t>
      </w:r>
    </w:p>
    <w:p w14:paraId="08C94294" w14:textId="736825C7" w:rsidR="00395A9D" w:rsidRPr="00CC0ACF" w:rsidRDefault="00845602" w:rsidP="00052B5B">
      <w:pPr>
        <w:spacing w:line="480" w:lineRule="auto"/>
        <w:ind w:firstLine="720"/>
        <w:rPr>
          <w:rFonts w:ascii="Arial" w:hAnsi="Arial" w:cs="Arial"/>
          <w:sz w:val="22"/>
          <w:szCs w:val="22"/>
        </w:rPr>
      </w:pPr>
      <w:r w:rsidRPr="00CC0ACF">
        <w:rPr>
          <w:rFonts w:ascii="Arial" w:hAnsi="Arial" w:cs="Arial"/>
          <w:sz w:val="22"/>
          <w:szCs w:val="22"/>
        </w:rPr>
        <w:t>Participants were recruited on-line. At the beginning of the study, participants were told that they would: (1) participate in a game that had two players, (2) be randomly assigned to one of the two roles in the game, a “proposer” or a “recipient</w:t>
      </w:r>
      <w:r w:rsidR="001679B9">
        <w:rPr>
          <w:rFonts w:ascii="Arial" w:hAnsi="Arial" w:cs="Arial"/>
          <w:sz w:val="22"/>
          <w:szCs w:val="22"/>
        </w:rPr>
        <w:t>,”</w:t>
      </w:r>
      <w:r w:rsidRPr="00CC0ACF">
        <w:rPr>
          <w:rFonts w:ascii="Arial" w:hAnsi="Arial" w:cs="Arial"/>
          <w:sz w:val="22"/>
          <w:szCs w:val="22"/>
        </w:rPr>
        <w:t xml:space="preserve"> and (3) play this game with several different players. Proposers would receive a certain amount of money, which they could then offer to the recipients. </w:t>
      </w:r>
      <w:r w:rsidRPr="00420920">
        <w:rPr>
          <w:rFonts w:ascii="Arial" w:hAnsi="Arial" w:cs="Arial"/>
          <w:sz w:val="22"/>
          <w:szCs w:val="22"/>
        </w:rPr>
        <w:t>Participants were instructed that propos</w:t>
      </w:r>
      <w:r w:rsidR="00052B5B" w:rsidRPr="00420920">
        <w:rPr>
          <w:rFonts w:ascii="Arial" w:hAnsi="Arial" w:cs="Arial"/>
          <w:sz w:val="22"/>
          <w:szCs w:val="22"/>
        </w:rPr>
        <w:t>ers could give all of the money (i.e., keep none of it)</w:t>
      </w:r>
      <w:r w:rsidR="0075286A" w:rsidRPr="00420920">
        <w:rPr>
          <w:rFonts w:ascii="Arial" w:hAnsi="Arial" w:cs="Arial"/>
          <w:sz w:val="22"/>
          <w:szCs w:val="22"/>
        </w:rPr>
        <w:t>,</w:t>
      </w:r>
      <w:r w:rsidR="00052B5B" w:rsidRPr="00420920">
        <w:rPr>
          <w:rFonts w:ascii="Arial" w:hAnsi="Arial" w:cs="Arial"/>
          <w:sz w:val="22"/>
          <w:szCs w:val="22"/>
        </w:rPr>
        <w:t xml:space="preserve"> </w:t>
      </w:r>
      <w:r w:rsidRPr="00420920">
        <w:rPr>
          <w:rFonts w:ascii="Arial" w:hAnsi="Arial" w:cs="Arial"/>
          <w:sz w:val="22"/>
          <w:szCs w:val="22"/>
        </w:rPr>
        <w:t>give none of the money (i.e., keep all of it), or give a proportion of the money (i.e., keep some of it).</w:t>
      </w:r>
      <w:r w:rsidRPr="00CC0ACF">
        <w:rPr>
          <w:rFonts w:ascii="Arial" w:hAnsi="Arial" w:cs="Arial"/>
          <w:sz w:val="22"/>
          <w:szCs w:val="22"/>
        </w:rPr>
        <w:t xml:space="preserve"> Recipients, in contrast, had no choice but to accept the offer from proposers.</w:t>
      </w:r>
      <w:r w:rsidR="00BF4A80" w:rsidRPr="00CC0ACF">
        <w:rPr>
          <w:rFonts w:ascii="Arial" w:hAnsi="Arial" w:cs="Arial"/>
          <w:sz w:val="22"/>
          <w:szCs w:val="22"/>
        </w:rPr>
        <w:t xml:space="preserve"> </w:t>
      </w:r>
    </w:p>
    <w:p w14:paraId="2253C42C" w14:textId="532F1846" w:rsidR="00395A9D" w:rsidRPr="00CC0ACF" w:rsidRDefault="00845602" w:rsidP="00395A9D">
      <w:pPr>
        <w:spacing w:line="480" w:lineRule="auto"/>
        <w:ind w:firstLine="720"/>
        <w:rPr>
          <w:rFonts w:ascii="Arial" w:hAnsi="Arial" w:cs="Arial"/>
          <w:sz w:val="22"/>
          <w:szCs w:val="22"/>
        </w:rPr>
      </w:pPr>
      <w:r w:rsidRPr="00CC0ACF">
        <w:rPr>
          <w:rFonts w:ascii="Arial" w:hAnsi="Arial" w:cs="Arial"/>
          <w:sz w:val="22"/>
          <w:szCs w:val="22"/>
        </w:rPr>
        <w:lastRenderedPageBreak/>
        <w:t>Participants were then told that they would play the game as the “proposer</w:t>
      </w:r>
      <w:r w:rsidR="00052B5B">
        <w:rPr>
          <w:rFonts w:ascii="Arial" w:hAnsi="Arial" w:cs="Arial"/>
          <w:sz w:val="22"/>
          <w:szCs w:val="22"/>
        </w:rPr>
        <w:t>,”</w:t>
      </w:r>
      <w:r w:rsidRPr="00CC0ACF">
        <w:rPr>
          <w:rFonts w:ascii="Arial" w:hAnsi="Arial" w:cs="Arial"/>
          <w:sz w:val="22"/>
          <w:szCs w:val="22"/>
        </w:rPr>
        <w:t xml:space="preserve"> and that they would see edited photos of the recipients with whom they were playing. In order to make participants believe that the recipients were actual people, we told participants that the recipients were previous study participants and that </w:t>
      </w:r>
      <w:r w:rsidR="00BF4A80" w:rsidRPr="00CC0ACF">
        <w:rPr>
          <w:rFonts w:ascii="Arial" w:hAnsi="Arial" w:cs="Arial"/>
          <w:sz w:val="22"/>
          <w:szCs w:val="22"/>
        </w:rPr>
        <w:t>they</w:t>
      </w:r>
      <w:r w:rsidRPr="00CC0ACF">
        <w:rPr>
          <w:rFonts w:ascii="Arial" w:hAnsi="Arial" w:cs="Arial"/>
          <w:sz w:val="22"/>
          <w:szCs w:val="22"/>
        </w:rPr>
        <w:t xml:space="preserve">, too, could be recipients in future games if they uploaded a photo of themselves at the end of the study (in actuality, participants were not given this opportunity). </w:t>
      </w:r>
      <w:r w:rsidR="00BF4A80" w:rsidRPr="00CC0ACF">
        <w:rPr>
          <w:rFonts w:ascii="Arial" w:hAnsi="Arial" w:cs="Arial"/>
          <w:sz w:val="22"/>
          <w:szCs w:val="22"/>
        </w:rPr>
        <w:t xml:space="preserve">Participants were also informed that one of the trials would be randomly chosen to count for “real,” as in the previous study, and that they would be given the amount of money they kept for themselves on that selected trial. </w:t>
      </w:r>
    </w:p>
    <w:p w14:paraId="4F49C5CB" w14:textId="02999224" w:rsidR="00845602" w:rsidRPr="00CC0ACF" w:rsidRDefault="00845602" w:rsidP="00395A9D">
      <w:pPr>
        <w:spacing w:line="480" w:lineRule="auto"/>
        <w:ind w:firstLine="720"/>
        <w:rPr>
          <w:rFonts w:ascii="Arial" w:hAnsi="Arial" w:cs="Arial"/>
          <w:sz w:val="22"/>
          <w:szCs w:val="22"/>
        </w:rPr>
      </w:pPr>
      <w:r w:rsidRPr="00CC0ACF">
        <w:rPr>
          <w:rFonts w:ascii="Arial" w:hAnsi="Arial" w:cs="Arial"/>
          <w:sz w:val="22"/>
          <w:szCs w:val="22"/>
        </w:rPr>
        <w:t>Participants played the game with 12 different recipients. After completing the game, participants viewed the recipients’ faces again and rated each recipient in terms of trustworthiness, along with other traits. Afterwards, participants completed a demographic survey and received the amount of money they kept on the randomly selected trial in addition to their study compensation. Because this study was part of a larger study aimed at manipulating ideal affect, we did not measure participants’ ideal and actual affect.</w:t>
      </w:r>
      <w:r w:rsidR="00551F74" w:rsidRPr="00CC0ACF">
        <w:rPr>
          <w:rFonts w:ascii="Arial" w:hAnsi="Arial" w:cs="Arial"/>
          <w:sz w:val="22"/>
          <w:szCs w:val="22"/>
        </w:rPr>
        <w:t xml:space="preserve"> All materials, instructions, and measurements were translated and back-translated into Korean by two independent translators.</w:t>
      </w:r>
      <w:r w:rsidR="003922D4" w:rsidRPr="00CC0ACF">
        <w:rPr>
          <w:rFonts w:ascii="Arial" w:hAnsi="Arial" w:cs="Arial"/>
          <w:sz w:val="22"/>
          <w:szCs w:val="22"/>
        </w:rPr>
        <w:t xml:space="preserve"> All procedures were approved by the Stanford institutional review board.</w:t>
      </w:r>
    </w:p>
    <w:p w14:paraId="5266ED14" w14:textId="51A1E823" w:rsidR="00395A9D" w:rsidRPr="00CC0ACF" w:rsidRDefault="00395A9D" w:rsidP="00395A9D">
      <w:pPr>
        <w:spacing w:line="480" w:lineRule="auto"/>
        <w:jc w:val="center"/>
        <w:rPr>
          <w:rFonts w:ascii="Arial" w:hAnsi="Arial" w:cs="Arial"/>
          <w:sz w:val="22"/>
          <w:szCs w:val="22"/>
        </w:rPr>
      </w:pPr>
      <w:r w:rsidRPr="00CC0ACF">
        <w:rPr>
          <w:rFonts w:ascii="Arial" w:hAnsi="Arial"/>
          <w:i/>
          <w:sz w:val="22"/>
          <w:szCs w:val="22"/>
          <w:lang w:val="en-CA"/>
        </w:rPr>
        <w:t>Data Analyses and Results</w:t>
      </w:r>
    </w:p>
    <w:p w14:paraId="5C35D888" w14:textId="50C3169C" w:rsidR="00845602" w:rsidRPr="00CC0ACF" w:rsidRDefault="00395A9D" w:rsidP="00395A9D">
      <w:pPr>
        <w:spacing w:line="480" w:lineRule="auto"/>
        <w:ind w:firstLine="720"/>
        <w:rPr>
          <w:rFonts w:ascii="Arial" w:hAnsi="Arial" w:cs="Arial"/>
          <w:sz w:val="22"/>
          <w:szCs w:val="22"/>
        </w:rPr>
      </w:pPr>
      <w:r w:rsidRPr="00CC0ACF">
        <w:rPr>
          <w:rFonts w:ascii="Arial" w:hAnsi="Arial" w:cs="Arial"/>
          <w:i/>
          <w:sz w:val="22"/>
          <w:szCs w:val="22"/>
        </w:rPr>
        <w:t>Analyses of Ratio of Offer</w:t>
      </w:r>
      <w:r w:rsidRPr="00CC0ACF">
        <w:rPr>
          <w:rFonts w:ascii="Arial" w:hAnsi="Arial" w:cs="Arial"/>
          <w:sz w:val="22"/>
          <w:szCs w:val="22"/>
        </w:rPr>
        <w:t xml:space="preserve">. </w:t>
      </w:r>
      <w:r w:rsidR="00845602" w:rsidRPr="00CC0ACF">
        <w:rPr>
          <w:rFonts w:ascii="Arial" w:hAnsi="Arial" w:cs="Arial"/>
          <w:sz w:val="22"/>
          <w:szCs w:val="22"/>
        </w:rPr>
        <w:t>We conducted</w:t>
      </w:r>
      <w:r w:rsidR="00052B5B">
        <w:rPr>
          <w:rFonts w:ascii="Arial" w:hAnsi="Arial" w:cs="Arial"/>
          <w:sz w:val="22"/>
          <w:szCs w:val="22"/>
        </w:rPr>
        <w:t xml:space="preserve"> a</w:t>
      </w:r>
      <w:r w:rsidR="00845602" w:rsidRPr="00CC0ACF">
        <w:rPr>
          <w:rFonts w:ascii="Arial" w:hAnsi="Arial" w:cs="Arial"/>
          <w:sz w:val="22"/>
          <w:szCs w:val="22"/>
        </w:rPr>
        <w:t xml:space="preserve"> 2 Participant Culture (European American, Korean) X 2 Participant </w:t>
      </w:r>
      <w:r w:rsidR="00504517" w:rsidRPr="00CC0ACF">
        <w:rPr>
          <w:rFonts w:ascii="Arial" w:hAnsi="Arial" w:cs="Arial"/>
          <w:sz w:val="22"/>
          <w:szCs w:val="22"/>
        </w:rPr>
        <w:t>Sex</w:t>
      </w:r>
      <w:r w:rsidR="00845602" w:rsidRPr="00CC0ACF">
        <w:rPr>
          <w:rFonts w:ascii="Arial" w:hAnsi="Arial" w:cs="Arial"/>
          <w:sz w:val="22"/>
          <w:szCs w:val="22"/>
        </w:rPr>
        <w:t xml:space="preserve"> (male, female) X 2 Recipient Expression (Excited, Calm) X 2 Recipient Race (White, Asian) X 2 Amount of Endowment ($14, $6) repeated-measures analysis of variance (ANOVA) on ratio of offer. Participant Culture and Participant </w:t>
      </w:r>
      <w:r w:rsidR="00504517" w:rsidRPr="00CC0ACF">
        <w:rPr>
          <w:rFonts w:ascii="Arial" w:hAnsi="Arial" w:cs="Arial"/>
          <w:sz w:val="22"/>
          <w:szCs w:val="22"/>
        </w:rPr>
        <w:t>Sex</w:t>
      </w:r>
      <w:r w:rsidR="00845602" w:rsidRPr="00CC0ACF">
        <w:rPr>
          <w:rFonts w:ascii="Arial" w:hAnsi="Arial" w:cs="Arial"/>
          <w:sz w:val="22"/>
          <w:szCs w:val="22"/>
        </w:rPr>
        <w:t xml:space="preserve"> were between-subjects factors, and Recipient Expression, Recipient Race, and Amount of Endowment were within-subjects factors. See Figure S4B for results.</w:t>
      </w:r>
    </w:p>
    <w:p w14:paraId="0F2958A2" w14:textId="77777777" w:rsidR="00395A9D" w:rsidRPr="00CC0ACF" w:rsidRDefault="00845602" w:rsidP="00395A9D">
      <w:pPr>
        <w:spacing w:line="480" w:lineRule="auto"/>
        <w:ind w:firstLine="720"/>
        <w:rPr>
          <w:rFonts w:ascii="Arial" w:hAnsi="Arial" w:cs="Arial"/>
          <w:sz w:val="22"/>
          <w:szCs w:val="22"/>
        </w:rPr>
      </w:pPr>
      <w:r w:rsidRPr="00CC0ACF">
        <w:rPr>
          <w:rFonts w:ascii="Arial" w:hAnsi="Arial" w:cs="Arial"/>
          <w:i/>
          <w:sz w:val="22"/>
          <w:szCs w:val="22"/>
        </w:rPr>
        <w:t>Analys</w:t>
      </w:r>
      <w:r w:rsidR="00395A9D" w:rsidRPr="00CC0ACF">
        <w:rPr>
          <w:rFonts w:ascii="Arial" w:hAnsi="Arial" w:cs="Arial"/>
          <w:i/>
          <w:sz w:val="22"/>
          <w:szCs w:val="22"/>
        </w:rPr>
        <w:t>es of Perceived Trustworthiness</w:t>
      </w:r>
      <w:r w:rsidR="00395A9D" w:rsidRPr="00CC0ACF">
        <w:rPr>
          <w:rFonts w:ascii="Arial" w:hAnsi="Arial" w:cs="Arial"/>
          <w:sz w:val="22"/>
          <w:szCs w:val="22"/>
        </w:rPr>
        <w:t>.</w:t>
      </w:r>
      <w:r w:rsidRPr="00CC0ACF">
        <w:rPr>
          <w:rFonts w:ascii="Arial" w:hAnsi="Arial" w:cs="Arial"/>
          <w:sz w:val="22"/>
          <w:szCs w:val="22"/>
        </w:rPr>
        <w:t xml:space="preserve"> We conducted 2 Participant Culture (European American, Korean) X 2 Participant </w:t>
      </w:r>
      <w:r w:rsidR="00504517" w:rsidRPr="00CC0ACF">
        <w:rPr>
          <w:rFonts w:ascii="Arial" w:hAnsi="Arial" w:cs="Arial"/>
          <w:sz w:val="22"/>
          <w:szCs w:val="22"/>
        </w:rPr>
        <w:t>Sex</w:t>
      </w:r>
      <w:r w:rsidRPr="00CC0ACF">
        <w:rPr>
          <w:rFonts w:ascii="Arial" w:hAnsi="Arial" w:cs="Arial"/>
          <w:sz w:val="22"/>
          <w:szCs w:val="22"/>
        </w:rPr>
        <w:t xml:space="preserve"> (male, female) X 2 Recipient Expression (Excited, Calm) X 2 Recipient Race (White, Asian) repeated-measures analysis of variance (ANOVA) on </w:t>
      </w:r>
      <w:r w:rsidRPr="00CC0ACF">
        <w:rPr>
          <w:rFonts w:ascii="Arial" w:hAnsi="Arial" w:cs="Arial"/>
          <w:sz w:val="22"/>
          <w:szCs w:val="22"/>
        </w:rPr>
        <w:lastRenderedPageBreak/>
        <w:t xml:space="preserve">trustworthiness ratings. Participant Culture and Participant </w:t>
      </w:r>
      <w:r w:rsidR="00504517" w:rsidRPr="00CC0ACF">
        <w:rPr>
          <w:rFonts w:ascii="Arial" w:hAnsi="Arial" w:cs="Arial"/>
          <w:sz w:val="22"/>
          <w:szCs w:val="22"/>
        </w:rPr>
        <w:t>Sex</w:t>
      </w:r>
      <w:r w:rsidRPr="00CC0ACF">
        <w:rPr>
          <w:rFonts w:ascii="Arial" w:hAnsi="Arial" w:cs="Arial"/>
          <w:sz w:val="22"/>
          <w:szCs w:val="22"/>
        </w:rPr>
        <w:t xml:space="preserve"> were between-subjects factors, and Recipient Expression and Recipient Race were within-subjects factors</w:t>
      </w:r>
      <w:r w:rsidR="00605376" w:rsidRPr="00CC0ACF">
        <w:rPr>
          <w:rFonts w:ascii="Arial" w:hAnsi="Arial" w:cs="Arial"/>
          <w:sz w:val="22"/>
          <w:szCs w:val="22"/>
        </w:rPr>
        <w:t xml:space="preserve"> (</w:t>
      </w:r>
      <w:r w:rsidRPr="00CC0ACF">
        <w:rPr>
          <w:rFonts w:ascii="Arial" w:hAnsi="Arial" w:cs="Arial"/>
          <w:sz w:val="22"/>
          <w:szCs w:val="22"/>
        </w:rPr>
        <w:t>see Figure S4C for results</w:t>
      </w:r>
      <w:r w:rsidR="00605376" w:rsidRPr="00CC0ACF">
        <w:rPr>
          <w:rFonts w:ascii="Arial" w:hAnsi="Arial" w:cs="Arial"/>
          <w:sz w:val="22"/>
          <w:szCs w:val="22"/>
        </w:rPr>
        <w:t>)</w:t>
      </w:r>
      <w:r w:rsidRPr="00CC0ACF">
        <w:rPr>
          <w:rFonts w:ascii="Arial" w:hAnsi="Arial" w:cs="Arial"/>
          <w:sz w:val="22"/>
          <w:szCs w:val="22"/>
        </w:rPr>
        <w:t>.</w:t>
      </w:r>
    </w:p>
    <w:p w14:paraId="369787CE" w14:textId="63D9A1CC" w:rsidR="00845602" w:rsidRDefault="00845602" w:rsidP="00395A9D">
      <w:pPr>
        <w:spacing w:line="480" w:lineRule="auto"/>
        <w:ind w:firstLine="720"/>
        <w:rPr>
          <w:rFonts w:ascii="Arial" w:hAnsi="Arial" w:cs="Arial"/>
          <w:sz w:val="22"/>
          <w:szCs w:val="22"/>
        </w:rPr>
      </w:pPr>
      <w:r w:rsidRPr="00CC0ACF">
        <w:rPr>
          <w:rFonts w:ascii="Arial" w:hAnsi="Arial" w:cs="Arial"/>
          <w:i/>
          <w:sz w:val="22"/>
          <w:szCs w:val="22"/>
        </w:rPr>
        <w:t>Indirect Effect</w:t>
      </w:r>
      <w:r w:rsidR="00395A9D" w:rsidRPr="00CC0ACF">
        <w:rPr>
          <w:rFonts w:ascii="Arial" w:hAnsi="Arial" w:cs="Arial"/>
          <w:sz w:val="22"/>
          <w:szCs w:val="22"/>
        </w:rPr>
        <w:t>.</w:t>
      </w:r>
      <w:r w:rsidRPr="00CC0ACF">
        <w:rPr>
          <w:rFonts w:ascii="Arial" w:hAnsi="Arial" w:cs="Arial"/>
          <w:sz w:val="22"/>
          <w:szCs w:val="22"/>
        </w:rPr>
        <w:t xml:space="preserve"> To examine whether trustworthiness ratings mediated cultural differences in offers to excited vs. calm recipients, we again created difference scores in which we subtracted trustworthiness ratings for calm recipients from those of excited recipients, and </w:t>
      </w:r>
      <w:r w:rsidR="00B920EE" w:rsidRPr="00CC0ACF">
        <w:rPr>
          <w:rFonts w:ascii="Arial" w:hAnsi="Arial" w:cs="Arial"/>
          <w:sz w:val="22"/>
          <w:szCs w:val="22"/>
        </w:rPr>
        <w:t xml:space="preserve">we subtracted the </w:t>
      </w:r>
      <w:r w:rsidRPr="00CC0ACF">
        <w:rPr>
          <w:rFonts w:ascii="Arial" w:hAnsi="Arial" w:cs="Arial"/>
          <w:sz w:val="22"/>
          <w:szCs w:val="22"/>
        </w:rPr>
        <w:t xml:space="preserve">mean ratio of offers to calm recipients from those made to excited recipients. We </w:t>
      </w:r>
      <w:r w:rsidR="005F35AF" w:rsidRPr="00CC0ACF">
        <w:rPr>
          <w:rFonts w:ascii="Arial" w:hAnsi="Arial" w:cs="Arial"/>
          <w:sz w:val="22"/>
          <w:szCs w:val="22"/>
        </w:rPr>
        <w:t xml:space="preserve">then </w:t>
      </w:r>
      <w:r w:rsidRPr="00CC0ACF">
        <w:rPr>
          <w:rFonts w:ascii="Arial" w:hAnsi="Arial" w:cs="Arial"/>
          <w:sz w:val="22"/>
          <w:szCs w:val="22"/>
        </w:rPr>
        <w:t xml:space="preserve">conducted indirect effect analyses </w:t>
      </w:r>
      <w:r w:rsidRPr="00CC0ACF">
        <w:rPr>
          <w:rFonts w:ascii="Arial" w:hAnsi="Arial" w:cs="Arial"/>
          <w:sz w:val="22"/>
          <w:szCs w:val="22"/>
        </w:rPr>
        <w:fldChar w:fldCharType="begin" w:fldLock="1"/>
      </w:r>
      <w:r w:rsidR="004559A3">
        <w:rPr>
          <w:rFonts w:ascii="Arial" w:hAnsi="Arial" w:cs="Arial"/>
          <w:sz w:val="22"/>
          <w:szCs w:val="22"/>
        </w:rPr>
        <w:instrText>ADDIN CSL_CITATION { "citationItems" : [ { "id" : "ITEM-1", "itemData" : { "DOI" : "10.3758/BRM.40.3.879", "ISBN" : "1554-351X", "ISSN" : "1554-351X", "PMID" : "18697684", "abstract" : "Hypotheses involving mediation are common in the behavioral sciences. Mediation exists when a predictor affects a dependent variable indirectly through at least one intervening variable, or mediator. Methods to assess mediation involving multiple simultaneous mediators have received little attention in the methodological literature despite a clear need. We provide an overview of simple and multiple mediation and explore three approaches that can be used to investigate indirect processes, as well as methods for contrasting two or more mediators within a single model. We present an illustrative example, assessing and contrasting potential mediators of the relationship between the helpfulness of socialization agents and job satisfaction. We also provide SAS and SPSS macros, as well as Mplus and LISREL syntax, to facilitate the use of these methods in applications.", "author" : [ { "dropping-particle" : "", "family" : "Preacher", "given" : "Kristopher J", "non-dropping-particle" : "", "parse-names" : false, "suffix" : "" }, { "dropping-particle" : "", "family" : "Hayes", "given" : "Andrew F", "non-dropping-particle" : "", "parse-names" : false, "suffix" : "" } ], "container-title" : "Behavior research methods", "id" : "ITEM-1", "issue" : "3", "issued" : { "date-parts" : [ [ "2008" ] ] }, "page" : "879-891", "title" : "Asymptotic and resampling strategies for assessing and comparing indirect effects in multiple mediator models.", "type" : "article-journal", "volume" : "40" }, "uris" : [ "http://www.mendeley.com/documents/?uuid=a39b6db5-8efe-429e-bec0-1ec3d6c6c2f1" ] } ], "mendeley" : { "formattedCitation" : "(Preacher &amp; Hayes, 2008)", "plainTextFormattedCitation" : "(Preacher &amp; Hayes, 2008)", "previouslyFormattedCitation" : "(Preacher &amp; Hayes, 2008)" }, "properties" : { "noteIndex" : 0 }, "schema" : "https://github.com/citation-style-language/schema/raw/master/csl-citation.json" }</w:instrText>
      </w:r>
      <w:r w:rsidRPr="00CC0ACF">
        <w:rPr>
          <w:rFonts w:ascii="Arial" w:hAnsi="Arial" w:cs="Arial"/>
          <w:sz w:val="22"/>
          <w:szCs w:val="22"/>
        </w:rPr>
        <w:fldChar w:fldCharType="separate"/>
      </w:r>
      <w:r w:rsidR="004559A3" w:rsidRPr="004559A3">
        <w:rPr>
          <w:rFonts w:ascii="Arial" w:hAnsi="Arial" w:cs="Arial"/>
          <w:noProof/>
          <w:sz w:val="22"/>
          <w:szCs w:val="22"/>
        </w:rPr>
        <w:t>(Preacher &amp; Hayes, 2008)</w:t>
      </w:r>
      <w:r w:rsidRPr="00CC0ACF">
        <w:rPr>
          <w:rFonts w:ascii="Arial" w:hAnsi="Arial" w:cs="Arial"/>
          <w:sz w:val="22"/>
          <w:szCs w:val="22"/>
        </w:rPr>
        <w:fldChar w:fldCharType="end"/>
      </w:r>
      <w:r w:rsidRPr="00CC0ACF">
        <w:rPr>
          <w:rFonts w:ascii="Arial" w:hAnsi="Arial" w:cs="Arial"/>
          <w:sz w:val="22"/>
          <w:szCs w:val="22"/>
        </w:rPr>
        <w:t xml:space="preserve"> with 1000 bootstrapped samples</w:t>
      </w:r>
      <w:r w:rsidR="006B439E">
        <w:rPr>
          <w:rFonts w:ascii="Arial" w:hAnsi="Arial" w:cs="Arial"/>
          <w:sz w:val="22"/>
          <w:szCs w:val="22"/>
        </w:rPr>
        <w:t>.</w:t>
      </w:r>
    </w:p>
    <w:p w14:paraId="504FBA29" w14:textId="1DA58BA4" w:rsidR="003D4472" w:rsidRDefault="003D4472">
      <w:pPr>
        <w:rPr>
          <w:rFonts w:ascii="Arial" w:hAnsi="Arial" w:cs="Arial"/>
          <w:sz w:val="22"/>
          <w:szCs w:val="22"/>
        </w:rPr>
      </w:pPr>
      <w:r>
        <w:rPr>
          <w:rFonts w:ascii="Arial" w:hAnsi="Arial" w:cs="Arial"/>
          <w:sz w:val="22"/>
          <w:szCs w:val="22"/>
        </w:rPr>
        <w:br w:type="page"/>
      </w:r>
    </w:p>
    <w:p w14:paraId="72EAD6C3" w14:textId="0D4E5F0C" w:rsidR="003D4472" w:rsidRPr="000D42CB" w:rsidRDefault="00052B5B" w:rsidP="0075286A">
      <w:pPr>
        <w:spacing w:line="480" w:lineRule="auto"/>
        <w:jc w:val="center"/>
        <w:rPr>
          <w:rFonts w:ascii="Arial" w:hAnsi="Arial" w:cs="Arial"/>
          <w:i/>
          <w:iCs/>
          <w:sz w:val="22"/>
          <w:szCs w:val="22"/>
        </w:rPr>
      </w:pPr>
      <w:r>
        <w:rPr>
          <w:rFonts w:ascii="Arial" w:hAnsi="Arial" w:cs="Arial"/>
          <w:i/>
          <w:iCs/>
          <w:sz w:val="22"/>
          <w:szCs w:val="22"/>
        </w:rPr>
        <w:lastRenderedPageBreak/>
        <w:t>Figure S</w:t>
      </w:r>
      <w:r w:rsidR="0075286A">
        <w:rPr>
          <w:rFonts w:ascii="Arial" w:hAnsi="Arial" w:cs="Arial"/>
          <w:i/>
          <w:iCs/>
          <w:sz w:val="22"/>
          <w:szCs w:val="22"/>
        </w:rPr>
        <w:t>6</w:t>
      </w:r>
      <w:r>
        <w:rPr>
          <w:rFonts w:ascii="Arial" w:hAnsi="Arial" w:cs="Arial"/>
          <w:i/>
          <w:iCs/>
          <w:sz w:val="22"/>
          <w:szCs w:val="22"/>
        </w:rPr>
        <w:t xml:space="preserve">. </w:t>
      </w:r>
      <w:r w:rsidR="003D4472" w:rsidRPr="000D42CB">
        <w:rPr>
          <w:rFonts w:ascii="Arial" w:hAnsi="Arial" w:cs="Arial"/>
          <w:i/>
          <w:iCs/>
          <w:sz w:val="22"/>
          <w:szCs w:val="22"/>
        </w:rPr>
        <w:t xml:space="preserve">Results of dictator game with realistic </w:t>
      </w:r>
      <w:r w:rsidR="00D02FA8">
        <w:rPr>
          <w:rFonts w:ascii="Arial" w:hAnsi="Arial" w:cs="Arial"/>
          <w:i/>
          <w:iCs/>
          <w:sz w:val="22"/>
          <w:szCs w:val="22"/>
        </w:rPr>
        <w:t xml:space="preserve">facial </w:t>
      </w:r>
      <w:r w:rsidR="003D4472" w:rsidRPr="000D42CB">
        <w:rPr>
          <w:rFonts w:ascii="Arial" w:hAnsi="Arial" w:cs="Arial"/>
          <w:i/>
          <w:iCs/>
          <w:sz w:val="22"/>
          <w:szCs w:val="22"/>
        </w:rPr>
        <w:t>stimuli</w:t>
      </w:r>
    </w:p>
    <w:p w14:paraId="3D2F97D7" w14:textId="77777777" w:rsidR="006B439E" w:rsidRPr="00CC0ACF" w:rsidRDefault="006B439E" w:rsidP="006B439E">
      <w:pPr>
        <w:spacing w:line="480" w:lineRule="auto"/>
        <w:rPr>
          <w:rFonts w:ascii="Arial" w:hAnsi="Arial" w:cs="Arial"/>
          <w:sz w:val="22"/>
          <w:szCs w:val="22"/>
        </w:rPr>
      </w:pPr>
      <w:r w:rsidRPr="00CC0ACF">
        <w:rPr>
          <w:rFonts w:ascii="Arial" w:hAnsi="Arial" w:cs="Arial"/>
          <w:noProof/>
          <w:sz w:val="22"/>
          <w:szCs w:val="22"/>
          <w:lang w:eastAsia="zh-CN"/>
        </w:rPr>
        <w:drawing>
          <wp:inline distT="0" distB="0" distL="0" distR="0" wp14:anchorId="784D80D7" wp14:editId="50549DC9">
            <wp:extent cx="5486400" cy="4520565"/>
            <wp:effectExtent l="0" t="0" r="0" b="635"/>
            <wp:docPr id="14" name="Picture 14" descr="Screen Shot 2016-09-01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6-09-01 at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520565"/>
                    </a:xfrm>
                    <a:prstGeom prst="rect">
                      <a:avLst/>
                    </a:prstGeom>
                    <a:noFill/>
                    <a:ln>
                      <a:noFill/>
                    </a:ln>
                  </pic:spPr>
                </pic:pic>
              </a:graphicData>
            </a:graphic>
          </wp:inline>
        </w:drawing>
      </w:r>
    </w:p>
    <w:p w14:paraId="37EC7C11" w14:textId="630023D1" w:rsidR="00324D91" w:rsidRDefault="006B439E" w:rsidP="00052B5B">
      <w:pPr>
        <w:spacing w:line="480" w:lineRule="auto"/>
        <w:rPr>
          <w:rFonts w:ascii="Arial" w:hAnsi="Arial" w:cs="Arial"/>
          <w:sz w:val="22"/>
          <w:szCs w:val="22"/>
        </w:rPr>
      </w:pPr>
      <w:r w:rsidRPr="00CC0ACF">
        <w:rPr>
          <w:rFonts w:ascii="Arial" w:hAnsi="Arial" w:cs="Arial"/>
          <w:sz w:val="22"/>
          <w:szCs w:val="22"/>
        </w:rPr>
        <w:t xml:space="preserve">We replicated cultural differences in offers to excited and calm recipients, and in trustworthiness of excited and calm recipients using the same dictator game paradigm with more realistic faces. (A) Examples of realistic facial stimuli: From left to right, White excited female, Asian calm female, White neutral female faces. Neutral faces were fillers. (B) Cultural differences in offer to realistic excited and calm recipients: A significant Participant Culture X Recipient Expression interaction, </w:t>
      </w:r>
      <w:proofErr w:type="gramStart"/>
      <w:r w:rsidRPr="00B4482D">
        <w:rPr>
          <w:rFonts w:ascii="Arial" w:hAnsi="Arial" w:cs="Arial"/>
          <w:i/>
          <w:sz w:val="22"/>
          <w:szCs w:val="22"/>
        </w:rPr>
        <w:t>F</w:t>
      </w:r>
      <w:r w:rsidR="00B4482D">
        <w:rPr>
          <w:rFonts w:ascii="Arial" w:hAnsi="Arial" w:cs="Arial"/>
          <w:sz w:val="22"/>
          <w:szCs w:val="22"/>
        </w:rPr>
        <w:t>(</w:t>
      </w:r>
      <w:proofErr w:type="gramEnd"/>
      <w:r w:rsidRPr="00CC0ACF">
        <w:rPr>
          <w:rFonts w:ascii="Arial" w:hAnsi="Arial" w:cs="Arial"/>
          <w:sz w:val="22"/>
          <w:szCs w:val="22"/>
        </w:rPr>
        <w:t>1,83</w:t>
      </w:r>
      <w:r w:rsidR="00B4482D">
        <w:rPr>
          <w:rFonts w:ascii="Arial" w:hAnsi="Arial" w:cs="Arial"/>
          <w:sz w:val="22"/>
          <w:szCs w:val="22"/>
        </w:rPr>
        <w:t>)</w:t>
      </w:r>
      <w:r w:rsidRPr="00CC0ACF">
        <w:rPr>
          <w:rFonts w:ascii="Arial" w:hAnsi="Arial" w:cs="Arial"/>
          <w:sz w:val="22"/>
          <w:szCs w:val="22"/>
        </w:rPr>
        <w:t xml:space="preserve"> = 6.52, </w:t>
      </w:r>
      <w:r w:rsidRPr="00B4482D">
        <w:rPr>
          <w:rFonts w:ascii="Arial" w:hAnsi="Arial" w:cs="Arial"/>
          <w:i/>
          <w:sz w:val="22"/>
          <w:szCs w:val="22"/>
        </w:rPr>
        <w:t>p</w:t>
      </w:r>
      <w:r w:rsidRPr="00CC0ACF">
        <w:rPr>
          <w:rFonts w:ascii="Arial" w:hAnsi="Arial" w:cs="Arial"/>
          <w:sz w:val="22"/>
          <w:szCs w:val="22"/>
        </w:rPr>
        <w:t xml:space="preserve"> = .012, revealed that European Americans offered more to excited recipients than did their Korean counterparts, </w:t>
      </w:r>
      <w:r w:rsidRPr="00324D91">
        <w:rPr>
          <w:rFonts w:ascii="Arial" w:hAnsi="Arial" w:cs="Arial"/>
          <w:i/>
          <w:sz w:val="22"/>
          <w:szCs w:val="22"/>
        </w:rPr>
        <w:t>p</w:t>
      </w:r>
      <w:r w:rsidRPr="00CC0ACF">
        <w:rPr>
          <w:rFonts w:ascii="Arial" w:hAnsi="Arial" w:cs="Arial"/>
          <w:sz w:val="22"/>
          <w:szCs w:val="22"/>
        </w:rPr>
        <w:t xml:space="preserve"> = .060. Koreans offered more to calm recipients than excited recipients, </w:t>
      </w:r>
      <w:r w:rsidRPr="00324D91">
        <w:rPr>
          <w:rFonts w:ascii="Arial" w:hAnsi="Arial" w:cs="Arial"/>
          <w:i/>
          <w:sz w:val="22"/>
          <w:szCs w:val="22"/>
        </w:rPr>
        <w:t>p</w:t>
      </w:r>
      <w:r w:rsidRPr="00CC0ACF">
        <w:rPr>
          <w:rFonts w:ascii="Arial" w:hAnsi="Arial" w:cs="Arial"/>
          <w:sz w:val="22"/>
          <w:szCs w:val="22"/>
        </w:rPr>
        <w:t xml:space="preserve"> = .016. These findings held across recipient race and sex. (C) Cultural differences in perceived trustworthiness of excited and calm recipients: A significant Participant Culture X Target Expression interaction, </w:t>
      </w:r>
      <w:proofErr w:type="gramStart"/>
      <w:r w:rsidRPr="00CC0ACF">
        <w:rPr>
          <w:rFonts w:ascii="Arial" w:hAnsi="Arial" w:cs="Arial"/>
          <w:sz w:val="22"/>
          <w:szCs w:val="22"/>
        </w:rPr>
        <w:t>F</w:t>
      </w:r>
      <w:r w:rsidR="00324D91">
        <w:rPr>
          <w:rFonts w:ascii="Arial" w:hAnsi="Arial" w:cs="Arial"/>
          <w:sz w:val="22"/>
          <w:szCs w:val="22"/>
        </w:rPr>
        <w:t>(</w:t>
      </w:r>
      <w:proofErr w:type="gramEnd"/>
      <w:r w:rsidRPr="00CC0ACF">
        <w:rPr>
          <w:rFonts w:ascii="Arial" w:hAnsi="Arial" w:cs="Arial"/>
          <w:sz w:val="22"/>
          <w:szCs w:val="22"/>
        </w:rPr>
        <w:t>1,82</w:t>
      </w:r>
      <w:r w:rsidR="00324D91">
        <w:rPr>
          <w:rFonts w:ascii="Arial" w:hAnsi="Arial" w:cs="Arial"/>
          <w:sz w:val="22"/>
          <w:szCs w:val="22"/>
        </w:rPr>
        <w:t>)</w:t>
      </w:r>
      <w:r w:rsidRPr="00CC0ACF">
        <w:rPr>
          <w:rFonts w:ascii="Arial" w:hAnsi="Arial" w:cs="Arial"/>
          <w:sz w:val="22"/>
          <w:szCs w:val="22"/>
        </w:rPr>
        <w:t xml:space="preserve"> = 17.65, </w:t>
      </w:r>
      <w:r w:rsidRPr="00324D91">
        <w:rPr>
          <w:rFonts w:ascii="Arial" w:hAnsi="Arial" w:cs="Arial"/>
          <w:i/>
          <w:sz w:val="22"/>
          <w:szCs w:val="22"/>
        </w:rPr>
        <w:t>p</w:t>
      </w:r>
      <w:r w:rsidRPr="00CC0ACF">
        <w:rPr>
          <w:rFonts w:ascii="Arial" w:hAnsi="Arial" w:cs="Arial"/>
          <w:sz w:val="22"/>
          <w:szCs w:val="22"/>
        </w:rPr>
        <w:t xml:space="preserve"> &lt; .001, revealed that European </w:t>
      </w:r>
      <w:r w:rsidRPr="00CC0ACF">
        <w:rPr>
          <w:rFonts w:ascii="Arial" w:hAnsi="Arial" w:cs="Arial"/>
          <w:sz w:val="22"/>
          <w:szCs w:val="22"/>
        </w:rPr>
        <w:lastRenderedPageBreak/>
        <w:t xml:space="preserve">Americans perceived excited recipients as more trustworthy than their Korean counterparts, </w:t>
      </w:r>
      <w:r w:rsidRPr="00324D91">
        <w:rPr>
          <w:rFonts w:ascii="Arial" w:hAnsi="Arial" w:cs="Arial"/>
          <w:i/>
          <w:sz w:val="22"/>
          <w:szCs w:val="22"/>
        </w:rPr>
        <w:t>p</w:t>
      </w:r>
      <w:r w:rsidRPr="00CC0ACF">
        <w:rPr>
          <w:rFonts w:ascii="Arial" w:hAnsi="Arial" w:cs="Arial"/>
          <w:sz w:val="22"/>
          <w:szCs w:val="22"/>
        </w:rPr>
        <w:t xml:space="preserve"> &lt; .001. Koreans rated calm recipients as more trustworthy than excited recipients, </w:t>
      </w:r>
      <w:r w:rsidRPr="00324D91">
        <w:rPr>
          <w:rFonts w:ascii="Arial" w:hAnsi="Arial" w:cs="Arial"/>
          <w:i/>
          <w:sz w:val="22"/>
          <w:szCs w:val="22"/>
        </w:rPr>
        <w:t>p</w:t>
      </w:r>
      <w:r w:rsidRPr="00CC0ACF">
        <w:rPr>
          <w:rFonts w:ascii="Arial" w:hAnsi="Arial" w:cs="Arial"/>
          <w:sz w:val="22"/>
          <w:szCs w:val="22"/>
        </w:rPr>
        <w:t xml:space="preserve"> &lt; .001. These findings held across recipient race, sex, and amount of endowment</w:t>
      </w:r>
      <w:r w:rsidR="00EC424C">
        <w:rPr>
          <w:rFonts w:ascii="Arial" w:hAnsi="Arial" w:cs="Arial"/>
          <w:sz w:val="22"/>
          <w:szCs w:val="22"/>
        </w:rPr>
        <w:t xml:space="preserve"> recipients were </w:t>
      </w:r>
      <w:r w:rsidR="00424755">
        <w:rPr>
          <w:rFonts w:ascii="Arial" w:hAnsi="Arial" w:cs="Arial"/>
          <w:sz w:val="22"/>
          <w:szCs w:val="22"/>
        </w:rPr>
        <w:t>displayed</w:t>
      </w:r>
      <w:r w:rsidR="00EC424C">
        <w:rPr>
          <w:rFonts w:ascii="Arial" w:hAnsi="Arial" w:cs="Arial"/>
          <w:sz w:val="22"/>
          <w:szCs w:val="22"/>
        </w:rPr>
        <w:t xml:space="preserve"> with </w:t>
      </w:r>
      <w:r w:rsidR="00122026">
        <w:rPr>
          <w:rFonts w:ascii="Arial" w:hAnsi="Arial" w:cs="Arial"/>
          <w:sz w:val="22"/>
          <w:szCs w:val="22"/>
        </w:rPr>
        <w:t>during the dictator game</w:t>
      </w:r>
      <w:r w:rsidRPr="00CC0ACF">
        <w:rPr>
          <w:rFonts w:ascii="Arial" w:hAnsi="Arial" w:cs="Arial"/>
          <w:sz w:val="22"/>
          <w:szCs w:val="22"/>
        </w:rPr>
        <w:t>. (D) Cultural differences in offer to excited vs. calm recipients were mediated by cultural differences in trustworthiness ratings for excited vs. calm recipients, Standardized Indirect Effect (S.E.) = .20</w:t>
      </w:r>
      <w:r w:rsidR="00324D91">
        <w:rPr>
          <w:rFonts w:ascii="Arial" w:hAnsi="Arial" w:cs="Arial"/>
          <w:sz w:val="22"/>
          <w:szCs w:val="22"/>
        </w:rPr>
        <w:t xml:space="preserve"> (.20), 95% CI = [.1</w:t>
      </w:r>
      <w:r w:rsidR="00C9145C">
        <w:rPr>
          <w:rFonts w:ascii="Arial" w:hAnsi="Arial" w:cs="Arial"/>
          <w:sz w:val="22"/>
          <w:szCs w:val="22"/>
        </w:rPr>
        <w:t>0</w:t>
      </w:r>
      <w:r w:rsidR="00324D91">
        <w:rPr>
          <w:rFonts w:ascii="Arial" w:hAnsi="Arial" w:cs="Arial"/>
          <w:sz w:val="22"/>
          <w:szCs w:val="22"/>
        </w:rPr>
        <w:t>, .35].</w:t>
      </w:r>
    </w:p>
    <w:p w14:paraId="4A29B5C8" w14:textId="0D6AD783" w:rsidR="006B439E" w:rsidRPr="00CC0ACF" w:rsidRDefault="006B439E" w:rsidP="006B439E">
      <w:pPr>
        <w:spacing w:line="480" w:lineRule="auto"/>
        <w:rPr>
          <w:rFonts w:ascii="Arial" w:hAnsi="Arial" w:cs="Arial"/>
          <w:sz w:val="22"/>
          <w:szCs w:val="22"/>
        </w:rPr>
      </w:pPr>
      <w:r w:rsidRPr="00CC0ACF">
        <w:rPr>
          <w:rFonts w:ascii="Arial" w:hAnsi="Arial" w:cs="Arial"/>
          <w:sz w:val="22"/>
          <w:szCs w:val="22"/>
        </w:rPr>
        <w:t>†</w:t>
      </w:r>
      <w:r w:rsidRPr="008343DD">
        <w:rPr>
          <w:rFonts w:ascii="Arial" w:hAnsi="Arial" w:cs="Arial"/>
          <w:i/>
          <w:sz w:val="22"/>
          <w:szCs w:val="22"/>
        </w:rPr>
        <w:t>p</w:t>
      </w:r>
      <w:r w:rsidRPr="00CC0ACF">
        <w:rPr>
          <w:rFonts w:ascii="Arial" w:hAnsi="Arial" w:cs="Arial"/>
          <w:sz w:val="22"/>
          <w:szCs w:val="22"/>
        </w:rPr>
        <w:t xml:space="preserve"> &lt; .10, *</w:t>
      </w:r>
      <w:r w:rsidRPr="008343DD">
        <w:rPr>
          <w:rFonts w:ascii="Arial" w:hAnsi="Arial" w:cs="Arial"/>
          <w:i/>
          <w:sz w:val="22"/>
          <w:szCs w:val="22"/>
        </w:rPr>
        <w:t>p</w:t>
      </w:r>
      <w:r w:rsidRPr="00CC0ACF">
        <w:rPr>
          <w:rFonts w:ascii="Arial" w:hAnsi="Arial" w:cs="Arial"/>
          <w:sz w:val="22"/>
          <w:szCs w:val="22"/>
        </w:rPr>
        <w:t xml:space="preserve"> &lt; .05, ***</w:t>
      </w:r>
      <w:r w:rsidRPr="008343DD">
        <w:rPr>
          <w:rFonts w:ascii="Arial" w:hAnsi="Arial" w:cs="Arial"/>
          <w:i/>
          <w:sz w:val="22"/>
          <w:szCs w:val="22"/>
        </w:rPr>
        <w:t>p</w:t>
      </w:r>
      <w:r w:rsidRPr="00CC0ACF">
        <w:rPr>
          <w:rFonts w:ascii="Arial" w:hAnsi="Arial" w:cs="Arial"/>
          <w:sz w:val="22"/>
          <w:szCs w:val="22"/>
        </w:rPr>
        <w:t xml:space="preserve"> &lt; .001. CI: Confidence Interval.</w:t>
      </w:r>
    </w:p>
    <w:p w14:paraId="371DFA35" w14:textId="77777777" w:rsidR="006B439E" w:rsidRDefault="006B439E">
      <w:pPr>
        <w:rPr>
          <w:rFonts w:ascii="Arial" w:hAnsi="Arial" w:cs="Arial"/>
          <w:sz w:val="22"/>
          <w:szCs w:val="22"/>
        </w:rPr>
      </w:pPr>
      <w:r>
        <w:rPr>
          <w:rFonts w:ascii="Arial" w:hAnsi="Arial" w:cs="Arial"/>
          <w:sz w:val="22"/>
          <w:szCs w:val="22"/>
        </w:rPr>
        <w:br w:type="page"/>
      </w:r>
    </w:p>
    <w:p w14:paraId="7BB26B55" w14:textId="4BB732B4" w:rsidR="008343DD" w:rsidRDefault="008343DD">
      <w:pPr>
        <w:rPr>
          <w:rFonts w:ascii="Arial" w:hAnsi="Arial" w:cs="Arial"/>
          <w:sz w:val="22"/>
          <w:szCs w:val="22"/>
          <w:u w:val="single"/>
        </w:rPr>
      </w:pPr>
      <w:r w:rsidRPr="00322B2E">
        <w:rPr>
          <w:rFonts w:ascii="Arial" w:hAnsi="Arial" w:cs="Arial"/>
          <w:sz w:val="22"/>
          <w:szCs w:val="22"/>
          <w:u w:val="single"/>
        </w:rPr>
        <w:lastRenderedPageBreak/>
        <w:t xml:space="preserve">Section </w:t>
      </w:r>
      <w:r w:rsidR="005C7610">
        <w:rPr>
          <w:rFonts w:ascii="Arial" w:hAnsi="Arial" w:cs="Arial"/>
          <w:sz w:val="22"/>
          <w:szCs w:val="22"/>
          <w:u w:val="single"/>
        </w:rPr>
        <w:t>7</w:t>
      </w:r>
      <w:r w:rsidRPr="00322B2E">
        <w:rPr>
          <w:rFonts w:ascii="Arial" w:hAnsi="Arial" w:cs="Arial"/>
          <w:sz w:val="22"/>
          <w:szCs w:val="22"/>
          <w:u w:val="single"/>
        </w:rPr>
        <w:t xml:space="preserve">. </w:t>
      </w:r>
      <w:r w:rsidRPr="008343DD">
        <w:rPr>
          <w:rFonts w:ascii="Arial" w:hAnsi="Arial" w:cs="Arial"/>
          <w:sz w:val="22"/>
          <w:szCs w:val="22"/>
          <w:u w:val="single"/>
        </w:rPr>
        <w:t xml:space="preserve">Analyses of neuroimaging data </w:t>
      </w:r>
      <w:r w:rsidR="005C7610">
        <w:rPr>
          <w:rFonts w:ascii="Arial" w:hAnsi="Arial" w:cs="Arial"/>
          <w:sz w:val="22"/>
          <w:szCs w:val="22"/>
          <w:u w:val="single"/>
        </w:rPr>
        <w:t>across</w:t>
      </w:r>
      <w:r w:rsidR="005C7610" w:rsidRPr="008343DD">
        <w:rPr>
          <w:rFonts w:ascii="Arial" w:hAnsi="Arial" w:cs="Arial"/>
          <w:sz w:val="22"/>
          <w:szCs w:val="22"/>
          <w:u w:val="single"/>
        </w:rPr>
        <w:t xml:space="preserve"> </w:t>
      </w:r>
      <w:r w:rsidRPr="008343DD">
        <w:rPr>
          <w:rFonts w:ascii="Arial" w:hAnsi="Arial" w:cs="Arial"/>
          <w:sz w:val="22"/>
          <w:szCs w:val="22"/>
          <w:u w:val="single"/>
        </w:rPr>
        <w:t>all four levels of smiles</w:t>
      </w:r>
    </w:p>
    <w:p w14:paraId="2CEC8044" w14:textId="77777777" w:rsidR="008343DD" w:rsidRDefault="008343DD">
      <w:pPr>
        <w:rPr>
          <w:rFonts w:ascii="Arial" w:hAnsi="Arial" w:cs="Arial"/>
          <w:sz w:val="22"/>
          <w:szCs w:val="22"/>
          <w:u w:val="single"/>
        </w:rPr>
      </w:pPr>
    </w:p>
    <w:p w14:paraId="2C702F9B" w14:textId="4E20F117" w:rsidR="00AD435C" w:rsidRPr="00CC0ACF" w:rsidRDefault="00AD435C" w:rsidP="00AD435C">
      <w:pPr>
        <w:spacing w:line="480" w:lineRule="auto"/>
        <w:rPr>
          <w:rFonts w:ascii="Arial" w:hAnsi="Arial" w:cs="Arial"/>
          <w:sz w:val="22"/>
          <w:szCs w:val="22"/>
        </w:rPr>
      </w:pPr>
      <w:r w:rsidRPr="00CC0ACF">
        <w:rPr>
          <w:rFonts w:ascii="Arial" w:hAnsi="Arial" w:cs="Arial"/>
          <w:sz w:val="22"/>
          <w:szCs w:val="22"/>
        </w:rPr>
        <w:t>Similar to analyses with two levels of recipient expression, whole-brain analyses revealed interactions between Participant Ideal Affect (HAP-LAP) and Recipient Expression when expressions were categorized into four levels. No Participant Actual Affect (HAP – LAP) X Recipient Expression effect surpassed this threshold.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3020"/>
        <w:gridCol w:w="567"/>
        <w:gridCol w:w="567"/>
        <w:gridCol w:w="567"/>
        <w:gridCol w:w="992"/>
        <w:gridCol w:w="895"/>
      </w:tblGrid>
      <w:tr w:rsidR="00AD435C" w:rsidRPr="00CC0ACF" w14:paraId="25F83AE8" w14:textId="77777777" w:rsidTr="00AD435C">
        <w:tc>
          <w:tcPr>
            <w:tcW w:w="1800" w:type="dxa"/>
            <w:shd w:val="clear" w:color="auto" w:fill="auto"/>
          </w:tcPr>
          <w:p w14:paraId="66DF0E92" w14:textId="77777777" w:rsidR="00AD435C" w:rsidRPr="00CC0ACF" w:rsidRDefault="00AD435C" w:rsidP="005D7020">
            <w:pPr>
              <w:spacing w:line="480" w:lineRule="auto"/>
              <w:rPr>
                <w:rFonts w:ascii="Arial" w:hAnsi="Arial" w:cs="Arial"/>
                <w:sz w:val="22"/>
                <w:szCs w:val="22"/>
              </w:rPr>
            </w:pPr>
          </w:p>
        </w:tc>
        <w:tc>
          <w:tcPr>
            <w:tcW w:w="3020" w:type="dxa"/>
            <w:shd w:val="clear" w:color="auto" w:fill="auto"/>
          </w:tcPr>
          <w:p w14:paraId="163ED8E6"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Region</w:t>
            </w:r>
          </w:p>
        </w:tc>
        <w:tc>
          <w:tcPr>
            <w:tcW w:w="567" w:type="dxa"/>
            <w:shd w:val="clear" w:color="auto" w:fill="auto"/>
          </w:tcPr>
          <w:p w14:paraId="0413AB94"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x</w:t>
            </w:r>
          </w:p>
        </w:tc>
        <w:tc>
          <w:tcPr>
            <w:tcW w:w="567" w:type="dxa"/>
            <w:shd w:val="clear" w:color="auto" w:fill="auto"/>
          </w:tcPr>
          <w:p w14:paraId="01A9ECD7"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y</w:t>
            </w:r>
          </w:p>
        </w:tc>
        <w:tc>
          <w:tcPr>
            <w:tcW w:w="567" w:type="dxa"/>
            <w:shd w:val="clear" w:color="auto" w:fill="auto"/>
          </w:tcPr>
          <w:p w14:paraId="6EEF9DB0"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z</w:t>
            </w:r>
          </w:p>
        </w:tc>
        <w:tc>
          <w:tcPr>
            <w:tcW w:w="992" w:type="dxa"/>
            <w:shd w:val="clear" w:color="auto" w:fill="auto"/>
          </w:tcPr>
          <w:p w14:paraId="798161DF"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Peak Z</w:t>
            </w:r>
          </w:p>
        </w:tc>
        <w:tc>
          <w:tcPr>
            <w:tcW w:w="895" w:type="dxa"/>
            <w:shd w:val="clear" w:color="auto" w:fill="auto"/>
          </w:tcPr>
          <w:p w14:paraId="739493D5"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Voxels</w:t>
            </w:r>
          </w:p>
        </w:tc>
      </w:tr>
      <w:tr w:rsidR="00AD435C" w:rsidRPr="00CC0ACF" w14:paraId="192D5918" w14:textId="77777777" w:rsidTr="00AD435C">
        <w:tc>
          <w:tcPr>
            <w:tcW w:w="1800" w:type="dxa"/>
            <w:vMerge w:val="restart"/>
            <w:shd w:val="clear" w:color="auto" w:fill="auto"/>
          </w:tcPr>
          <w:p w14:paraId="3EF898BE"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Recipient Expression</w:t>
            </w:r>
          </w:p>
          <w:p w14:paraId="62088F48"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(No, Low, Moderate, High)</w:t>
            </w:r>
          </w:p>
        </w:tc>
        <w:tc>
          <w:tcPr>
            <w:tcW w:w="3020" w:type="dxa"/>
            <w:shd w:val="clear" w:color="auto" w:fill="auto"/>
          </w:tcPr>
          <w:p w14:paraId="7D6DAA53"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L Lingual Gyrus</w:t>
            </w:r>
          </w:p>
        </w:tc>
        <w:tc>
          <w:tcPr>
            <w:tcW w:w="567" w:type="dxa"/>
            <w:shd w:val="clear" w:color="auto" w:fill="auto"/>
          </w:tcPr>
          <w:p w14:paraId="732C24F1"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-19</w:t>
            </w:r>
          </w:p>
        </w:tc>
        <w:tc>
          <w:tcPr>
            <w:tcW w:w="567" w:type="dxa"/>
            <w:shd w:val="clear" w:color="auto" w:fill="auto"/>
          </w:tcPr>
          <w:p w14:paraId="7F9215E0"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-92</w:t>
            </w:r>
          </w:p>
        </w:tc>
        <w:tc>
          <w:tcPr>
            <w:tcW w:w="567" w:type="dxa"/>
            <w:shd w:val="clear" w:color="auto" w:fill="auto"/>
          </w:tcPr>
          <w:p w14:paraId="225E3AF9"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-6</w:t>
            </w:r>
          </w:p>
        </w:tc>
        <w:tc>
          <w:tcPr>
            <w:tcW w:w="992" w:type="dxa"/>
            <w:shd w:val="clear" w:color="auto" w:fill="auto"/>
          </w:tcPr>
          <w:p w14:paraId="14091B08"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7.14</w:t>
            </w:r>
          </w:p>
        </w:tc>
        <w:tc>
          <w:tcPr>
            <w:tcW w:w="895" w:type="dxa"/>
            <w:shd w:val="clear" w:color="auto" w:fill="auto"/>
          </w:tcPr>
          <w:p w14:paraId="3C5EBAB4"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223</w:t>
            </w:r>
          </w:p>
        </w:tc>
      </w:tr>
      <w:tr w:rsidR="00AD435C" w:rsidRPr="00CC0ACF" w14:paraId="45210E30" w14:textId="77777777" w:rsidTr="00AD435C">
        <w:tc>
          <w:tcPr>
            <w:tcW w:w="1800" w:type="dxa"/>
            <w:vMerge/>
            <w:shd w:val="clear" w:color="auto" w:fill="auto"/>
          </w:tcPr>
          <w:p w14:paraId="7BBFAF0E" w14:textId="77777777" w:rsidR="00AD435C" w:rsidRPr="00CC0ACF" w:rsidRDefault="00AD435C" w:rsidP="005D7020">
            <w:pPr>
              <w:spacing w:line="480" w:lineRule="auto"/>
              <w:rPr>
                <w:rFonts w:ascii="Arial" w:hAnsi="Arial" w:cs="Arial"/>
                <w:sz w:val="22"/>
                <w:szCs w:val="22"/>
              </w:rPr>
            </w:pPr>
          </w:p>
        </w:tc>
        <w:tc>
          <w:tcPr>
            <w:tcW w:w="3020" w:type="dxa"/>
            <w:shd w:val="clear" w:color="auto" w:fill="auto"/>
          </w:tcPr>
          <w:p w14:paraId="03AB94EA"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R Middle Occipital Gyrus</w:t>
            </w:r>
          </w:p>
        </w:tc>
        <w:tc>
          <w:tcPr>
            <w:tcW w:w="567" w:type="dxa"/>
            <w:shd w:val="clear" w:color="auto" w:fill="auto"/>
          </w:tcPr>
          <w:p w14:paraId="687C8CFA"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28</w:t>
            </w:r>
          </w:p>
        </w:tc>
        <w:tc>
          <w:tcPr>
            <w:tcW w:w="567" w:type="dxa"/>
            <w:shd w:val="clear" w:color="auto" w:fill="auto"/>
          </w:tcPr>
          <w:p w14:paraId="0D3946F6"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-80</w:t>
            </w:r>
          </w:p>
        </w:tc>
        <w:tc>
          <w:tcPr>
            <w:tcW w:w="567" w:type="dxa"/>
            <w:shd w:val="clear" w:color="auto" w:fill="auto"/>
          </w:tcPr>
          <w:p w14:paraId="696413AC"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3</w:t>
            </w:r>
          </w:p>
        </w:tc>
        <w:tc>
          <w:tcPr>
            <w:tcW w:w="992" w:type="dxa"/>
            <w:shd w:val="clear" w:color="auto" w:fill="auto"/>
          </w:tcPr>
          <w:p w14:paraId="3F539230"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5.70</w:t>
            </w:r>
          </w:p>
        </w:tc>
        <w:tc>
          <w:tcPr>
            <w:tcW w:w="895" w:type="dxa"/>
            <w:shd w:val="clear" w:color="auto" w:fill="auto"/>
          </w:tcPr>
          <w:p w14:paraId="041C1A13"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216</w:t>
            </w:r>
          </w:p>
        </w:tc>
      </w:tr>
      <w:tr w:rsidR="00AD435C" w:rsidRPr="00CC0ACF" w14:paraId="01B6FEC6" w14:textId="77777777" w:rsidTr="00AD435C">
        <w:tc>
          <w:tcPr>
            <w:tcW w:w="1800" w:type="dxa"/>
            <w:vMerge/>
            <w:shd w:val="clear" w:color="auto" w:fill="auto"/>
          </w:tcPr>
          <w:p w14:paraId="202A25A0" w14:textId="77777777" w:rsidR="00AD435C" w:rsidRPr="00CC0ACF" w:rsidRDefault="00AD435C" w:rsidP="005D7020">
            <w:pPr>
              <w:spacing w:line="480" w:lineRule="auto"/>
              <w:rPr>
                <w:rFonts w:ascii="Arial" w:hAnsi="Arial" w:cs="Arial"/>
                <w:sz w:val="22"/>
                <w:szCs w:val="22"/>
              </w:rPr>
            </w:pPr>
          </w:p>
        </w:tc>
        <w:tc>
          <w:tcPr>
            <w:tcW w:w="3020" w:type="dxa"/>
            <w:shd w:val="clear" w:color="auto" w:fill="auto"/>
          </w:tcPr>
          <w:p w14:paraId="0BF22AF8"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R Superior Temporal Gyrus</w:t>
            </w:r>
          </w:p>
        </w:tc>
        <w:tc>
          <w:tcPr>
            <w:tcW w:w="567" w:type="dxa"/>
            <w:shd w:val="clear" w:color="auto" w:fill="auto"/>
          </w:tcPr>
          <w:p w14:paraId="64671647"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48</w:t>
            </w:r>
          </w:p>
        </w:tc>
        <w:tc>
          <w:tcPr>
            <w:tcW w:w="567" w:type="dxa"/>
            <w:shd w:val="clear" w:color="auto" w:fill="auto"/>
          </w:tcPr>
          <w:p w14:paraId="61CE85BF"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-34</w:t>
            </w:r>
          </w:p>
        </w:tc>
        <w:tc>
          <w:tcPr>
            <w:tcW w:w="567" w:type="dxa"/>
            <w:shd w:val="clear" w:color="auto" w:fill="auto"/>
          </w:tcPr>
          <w:p w14:paraId="4AEDD610"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6</w:t>
            </w:r>
          </w:p>
        </w:tc>
        <w:tc>
          <w:tcPr>
            <w:tcW w:w="992" w:type="dxa"/>
            <w:shd w:val="clear" w:color="auto" w:fill="auto"/>
          </w:tcPr>
          <w:p w14:paraId="213A1050"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5.85</w:t>
            </w:r>
          </w:p>
        </w:tc>
        <w:tc>
          <w:tcPr>
            <w:tcW w:w="895" w:type="dxa"/>
            <w:shd w:val="clear" w:color="auto" w:fill="auto"/>
          </w:tcPr>
          <w:p w14:paraId="4B908123"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44</w:t>
            </w:r>
          </w:p>
        </w:tc>
      </w:tr>
      <w:tr w:rsidR="00AD435C" w:rsidRPr="00CC0ACF" w14:paraId="7C39F857" w14:textId="77777777" w:rsidTr="00AD435C">
        <w:tc>
          <w:tcPr>
            <w:tcW w:w="1800" w:type="dxa"/>
            <w:vMerge/>
            <w:shd w:val="clear" w:color="auto" w:fill="auto"/>
          </w:tcPr>
          <w:p w14:paraId="6458AA59" w14:textId="77777777" w:rsidR="00AD435C" w:rsidRPr="00CC0ACF" w:rsidRDefault="00AD435C" w:rsidP="005D7020">
            <w:pPr>
              <w:spacing w:line="480" w:lineRule="auto"/>
              <w:rPr>
                <w:rFonts w:ascii="Arial" w:hAnsi="Arial" w:cs="Arial"/>
                <w:sz w:val="22"/>
                <w:szCs w:val="22"/>
              </w:rPr>
            </w:pPr>
          </w:p>
        </w:tc>
        <w:tc>
          <w:tcPr>
            <w:tcW w:w="3020" w:type="dxa"/>
            <w:shd w:val="clear" w:color="auto" w:fill="auto"/>
          </w:tcPr>
          <w:p w14:paraId="388C0FEC"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R Insula</w:t>
            </w:r>
          </w:p>
        </w:tc>
        <w:tc>
          <w:tcPr>
            <w:tcW w:w="567" w:type="dxa"/>
            <w:shd w:val="clear" w:color="auto" w:fill="auto"/>
          </w:tcPr>
          <w:p w14:paraId="704B9750"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45</w:t>
            </w:r>
          </w:p>
        </w:tc>
        <w:tc>
          <w:tcPr>
            <w:tcW w:w="567" w:type="dxa"/>
            <w:shd w:val="clear" w:color="auto" w:fill="auto"/>
          </w:tcPr>
          <w:p w14:paraId="1EF8DC50"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-14</w:t>
            </w:r>
          </w:p>
        </w:tc>
        <w:tc>
          <w:tcPr>
            <w:tcW w:w="567" w:type="dxa"/>
            <w:shd w:val="clear" w:color="auto" w:fill="auto"/>
          </w:tcPr>
          <w:p w14:paraId="4C28B377"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6</w:t>
            </w:r>
          </w:p>
        </w:tc>
        <w:tc>
          <w:tcPr>
            <w:tcW w:w="992" w:type="dxa"/>
            <w:shd w:val="clear" w:color="auto" w:fill="auto"/>
          </w:tcPr>
          <w:p w14:paraId="5079C43B"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4.15</w:t>
            </w:r>
          </w:p>
        </w:tc>
        <w:tc>
          <w:tcPr>
            <w:tcW w:w="895" w:type="dxa"/>
            <w:shd w:val="clear" w:color="auto" w:fill="auto"/>
          </w:tcPr>
          <w:p w14:paraId="6A69E9C4"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12</w:t>
            </w:r>
          </w:p>
        </w:tc>
      </w:tr>
      <w:tr w:rsidR="00AD435C" w:rsidRPr="00CC0ACF" w14:paraId="2D5C4FD7" w14:textId="77777777" w:rsidTr="00AD435C">
        <w:tc>
          <w:tcPr>
            <w:tcW w:w="1800" w:type="dxa"/>
            <w:vMerge w:val="restart"/>
            <w:shd w:val="clear" w:color="auto" w:fill="auto"/>
          </w:tcPr>
          <w:p w14:paraId="56F91046"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 xml:space="preserve">Participant Ideal Affect </w:t>
            </w:r>
          </w:p>
          <w:p w14:paraId="2BF23236"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 xml:space="preserve">(HAP – LAP) X Recipient Expression </w:t>
            </w:r>
          </w:p>
        </w:tc>
        <w:tc>
          <w:tcPr>
            <w:tcW w:w="3020" w:type="dxa"/>
            <w:shd w:val="clear" w:color="auto" w:fill="auto"/>
          </w:tcPr>
          <w:p w14:paraId="057D00DC"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 xml:space="preserve">L Cingulate Gyrus </w:t>
            </w:r>
          </w:p>
        </w:tc>
        <w:tc>
          <w:tcPr>
            <w:tcW w:w="567" w:type="dxa"/>
            <w:shd w:val="clear" w:color="auto" w:fill="auto"/>
          </w:tcPr>
          <w:p w14:paraId="2796B717"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-4</w:t>
            </w:r>
          </w:p>
        </w:tc>
        <w:tc>
          <w:tcPr>
            <w:tcW w:w="567" w:type="dxa"/>
            <w:shd w:val="clear" w:color="auto" w:fill="auto"/>
          </w:tcPr>
          <w:p w14:paraId="5BFAA58D"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-43</w:t>
            </w:r>
          </w:p>
        </w:tc>
        <w:tc>
          <w:tcPr>
            <w:tcW w:w="567" w:type="dxa"/>
            <w:shd w:val="clear" w:color="auto" w:fill="auto"/>
          </w:tcPr>
          <w:p w14:paraId="39ADF4E7"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40</w:t>
            </w:r>
          </w:p>
        </w:tc>
        <w:tc>
          <w:tcPr>
            <w:tcW w:w="992" w:type="dxa"/>
            <w:shd w:val="clear" w:color="auto" w:fill="auto"/>
          </w:tcPr>
          <w:p w14:paraId="61992439"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-4.85</w:t>
            </w:r>
          </w:p>
        </w:tc>
        <w:tc>
          <w:tcPr>
            <w:tcW w:w="895" w:type="dxa"/>
            <w:shd w:val="clear" w:color="auto" w:fill="auto"/>
          </w:tcPr>
          <w:p w14:paraId="4B0F8489"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68</w:t>
            </w:r>
          </w:p>
        </w:tc>
      </w:tr>
      <w:tr w:rsidR="00AD435C" w:rsidRPr="00CC0ACF" w14:paraId="1EE986FE" w14:textId="77777777" w:rsidTr="00AD435C">
        <w:tc>
          <w:tcPr>
            <w:tcW w:w="1800" w:type="dxa"/>
            <w:vMerge/>
            <w:shd w:val="clear" w:color="auto" w:fill="auto"/>
          </w:tcPr>
          <w:p w14:paraId="496FBD4D" w14:textId="77777777" w:rsidR="00AD435C" w:rsidRPr="00CC0ACF" w:rsidRDefault="00AD435C" w:rsidP="005D7020">
            <w:pPr>
              <w:spacing w:line="480" w:lineRule="auto"/>
              <w:rPr>
                <w:rFonts w:ascii="Arial" w:hAnsi="Arial" w:cs="Arial"/>
                <w:sz w:val="22"/>
                <w:szCs w:val="22"/>
              </w:rPr>
            </w:pPr>
          </w:p>
        </w:tc>
        <w:tc>
          <w:tcPr>
            <w:tcW w:w="3020" w:type="dxa"/>
            <w:shd w:val="clear" w:color="auto" w:fill="auto"/>
          </w:tcPr>
          <w:p w14:paraId="5EBE16C7"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 xml:space="preserve">R Middle Frontal Gyrus </w:t>
            </w:r>
          </w:p>
        </w:tc>
        <w:tc>
          <w:tcPr>
            <w:tcW w:w="567" w:type="dxa"/>
            <w:shd w:val="clear" w:color="auto" w:fill="auto"/>
          </w:tcPr>
          <w:p w14:paraId="3D7CA809"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36</w:t>
            </w:r>
          </w:p>
        </w:tc>
        <w:tc>
          <w:tcPr>
            <w:tcW w:w="567" w:type="dxa"/>
            <w:shd w:val="clear" w:color="auto" w:fill="auto"/>
          </w:tcPr>
          <w:p w14:paraId="72472FA4"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10</w:t>
            </w:r>
          </w:p>
        </w:tc>
        <w:tc>
          <w:tcPr>
            <w:tcW w:w="567" w:type="dxa"/>
            <w:shd w:val="clear" w:color="auto" w:fill="auto"/>
          </w:tcPr>
          <w:p w14:paraId="2FFBA6A2"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55</w:t>
            </w:r>
          </w:p>
        </w:tc>
        <w:tc>
          <w:tcPr>
            <w:tcW w:w="992" w:type="dxa"/>
            <w:shd w:val="clear" w:color="auto" w:fill="auto"/>
          </w:tcPr>
          <w:p w14:paraId="643458A9"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-5.07</w:t>
            </w:r>
          </w:p>
        </w:tc>
        <w:tc>
          <w:tcPr>
            <w:tcW w:w="895" w:type="dxa"/>
            <w:shd w:val="clear" w:color="auto" w:fill="auto"/>
          </w:tcPr>
          <w:p w14:paraId="473A33FF"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38</w:t>
            </w:r>
          </w:p>
        </w:tc>
      </w:tr>
      <w:tr w:rsidR="00AD435C" w:rsidRPr="00CC0ACF" w14:paraId="3EBCBF89" w14:textId="77777777" w:rsidTr="00AD435C">
        <w:tc>
          <w:tcPr>
            <w:tcW w:w="1800" w:type="dxa"/>
            <w:vMerge/>
            <w:shd w:val="clear" w:color="auto" w:fill="auto"/>
          </w:tcPr>
          <w:p w14:paraId="7FEC9171" w14:textId="77777777" w:rsidR="00AD435C" w:rsidRPr="00CC0ACF" w:rsidRDefault="00AD435C" w:rsidP="005D7020">
            <w:pPr>
              <w:spacing w:line="480" w:lineRule="auto"/>
              <w:rPr>
                <w:rFonts w:ascii="Arial" w:hAnsi="Arial" w:cs="Arial"/>
                <w:sz w:val="22"/>
                <w:szCs w:val="22"/>
              </w:rPr>
            </w:pPr>
          </w:p>
        </w:tc>
        <w:tc>
          <w:tcPr>
            <w:tcW w:w="3020" w:type="dxa"/>
            <w:shd w:val="clear" w:color="auto" w:fill="auto"/>
          </w:tcPr>
          <w:p w14:paraId="31948DB8" w14:textId="77777777" w:rsidR="00AD435C" w:rsidRPr="00052B5B" w:rsidRDefault="00AD435C" w:rsidP="005D7020">
            <w:pPr>
              <w:spacing w:line="480" w:lineRule="auto"/>
              <w:rPr>
                <w:rFonts w:ascii="Arial" w:hAnsi="Arial" w:cs="Arial"/>
                <w:b/>
                <w:bCs/>
                <w:sz w:val="22"/>
                <w:szCs w:val="22"/>
              </w:rPr>
            </w:pPr>
            <w:r w:rsidRPr="00052B5B">
              <w:rPr>
                <w:rFonts w:ascii="Arial" w:hAnsi="Arial" w:cs="Arial"/>
                <w:b/>
                <w:bCs/>
                <w:sz w:val="22"/>
                <w:szCs w:val="22"/>
              </w:rPr>
              <w:t>R Precuneus/R TPJ</w:t>
            </w:r>
          </w:p>
        </w:tc>
        <w:tc>
          <w:tcPr>
            <w:tcW w:w="567" w:type="dxa"/>
            <w:shd w:val="clear" w:color="auto" w:fill="auto"/>
          </w:tcPr>
          <w:p w14:paraId="2B0D9473" w14:textId="77777777" w:rsidR="00AD435C" w:rsidRPr="00052B5B" w:rsidRDefault="00AD435C" w:rsidP="005D7020">
            <w:pPr>
              <w:spacing w:line="480" w:lineRule="auto"/>
              <w:rPr>
                <w:rFonts w:ascii="Arial" w:hAnsi="Arial" w:cs="Arial"/>
                <w:b/>
                <w:bCs/>
                <w:sz w:val="22"/>
                <w:szCs w:val="22"/>
              </w:rPr>
            </w:pPr>
            <w:r w:rsidRPr="00052B5B">
              <w:rPr>
                <w:rFonts w:ascii="Arial" w:hAnsi="Arial" w:cs="Arial"/>
                <w:b/>
                <w:bCs/>
                <w:sz w:val="22"/>
                <w:szCs w:val="22"/>
              </w:rPr>
              <w:t>42</w:t>
            </w:r>
          </w:p>
        </w:tc>
        <w:tc>
          <w:tcPr>
            <w:tcW w:w="567" w:type="dxa"/>
            <w:shd w:val="clear" w:color="auto" w:fill="auto"/>
          </w:tcPr>
          <w:p w14:paraId="4304D9FE" w14:textId="77777777" w:rsidR="00AD435C" w:rsidRPr="00052B5B" w:rsidRDefault="00AD435C" w:rsidP="005D7020">
            <w:pPr>
              <w:spacing w:line="480" w:lineRule="auto"/>
              <w:rPr>
                <w:rFonts w:ascii="Arial" w:hAnsi="Arial" w:cs="Arial"/>
                <w:b/>
                <w:bCs/>
                <w:sz w:val="22"/>
                <w:szCs w:val="22"/>
              </w:rPr>
            </w:pPr>
            <w:r w:rsidRPr="00052B5B">
              <w:rPr>
                <w:rFonts w:ascii="Arial" w:hAnsi="Arial" w:cs="Arial"/>
                <w:b/>
                <w:bCs/>
                <w:sz w:val="22"/>
                <w:szCs w:val="22"/>
              </w:rPr>
              <w:t>-72</w:t>
            </w:r>
          </w:p>
        </w:tc>
        <w:tc>
          <w:tcPr>
            <w:tcW w:w="567" w:type="dxa"/>
            <w:shd w:val="clear" w:color="auto" w:fill="auto"/>
          </w:tcPr>
          <w:p w14:paraId="2C2BB36D" w14:textId="77777777" w:rsidR="00AD435C" w:rsidRPr="00052B5B" w:rsidRDefault="00AD435C" w:rsidP="005D7020">
            <w:pPr>
              <w:spacing w:line="480" w:lineRule="auto"/>
              <w:rPr>
                <w:rFonts w:ascii="Arial" w:hAnsi="Arial" w:cs="Arial"/>
                <w:b/>
                <w:bCs/>
                <w:sz w:val="22"/>
                <w:szCs w:val="22"/>
              </w:rPr>
            </w:pPr>
            <w:r w:rsidRPr="00052B5B">
              <w:rPr>
                <w:rFonts w:ascii="Arial" w:hAnsi="Arial" w:cs="Arial"/>
                <w:b/>
                <w:bCs/>
                <w:sz w:val="22"/>
                <w:szCs w:val="22"/>
              </w:rPr>
              <w:t>35</w:t>
            </w:r>
          </w:p>
        </w:tc>
        <w:tc>
          <w:tcPr>
            <w:tcW w:w="992" w:type="dxa"/>
            <w:shd w:val="clear" w:color="auto" w:fill="auto"/>
          </w:tcPr>
          <w:p w14:paraId="238F2162" w14:textId="77777777" w:rsidR="00AD435C" w:rsidRPr="00052B5B" w:rsidRDefault="00AD435C" w:rsidP="005D7020">
            <w:pPr>
              <w:spacing w:line="480" w:lineRule="auto"/>
              <w:rPr>
                <w:rFonts w:ascii="Arial" w:hAnsi="Arial" w:cs="Arial"/>
                <w:b/>
                <w:bCs/>
                <w:sz w:val="22"/>
                <w:szCs w:val="22"/>
              </w:rPr>
            </w:pPr>
            <w:r w:rsidRPr="00052B5B">
              <w:rPr>
                <w:rFonts w:ascii="Arial" w:hAnsi="Arial" w:cs="Arial"/>
                <w:b/>
                <w:bCs/>
                <w:sz w:val="22"/>
                <w:szCs w:val="22"/>
              </w:rPr>
              <w:t>-5.70</w:t>
            </w:r>
          </w:p>
        </w:tc>
        <w:tc>
          <w:tcPr>
            <w:tcW w:w="895" w:type="dxa"/>
            <w:shd w:val="clear" w:color="auto" w:fill="auto"/>
          </w:tcPr>
          <w:p w14:paraId="45007CB3" w14:textId="77777777" w:rsidR="00AD435C" w:rsidRPr="00052B5B" w:rsidRDefault="00AD435C" w:rsidP="005D7020">
            <w:pPr>
              <w:spacing w:line="480" w:lineRule="auto"/>
              <w:rPr>
                <w:rFonts w:ascii="Arial" w:hAnsi="Arial" w:cs="Arial"/>
                <w:b/>
                <w:bCs/>
                <w:sz w:val="22"/>
                <w:szCs w:val="22"/>
              </w:rPr>
            </w:pPr>
            <w:r w:rsidRPr="00052B5B">
              <w:rPr>
                <w:rFonts w:ascii="Arial" w:hAnsi="Arial" w:cs="Arial"/>
                <w:b/>
                <w:bCs/>
                <w:sz w:val="22"/>
                <w:szCs w:val="22"/>
              </w:rPr>
              <w:t>37</w:t>
            </w:r>
          </w:p>
        </w:tc>
      </w:tr>
      <w:tr w:rsidR="00AD435C" w:rsidRPr="00CC0ACF" w14:paraId="2C76A5F1" w14:textId="77777777" w:rsidTr="00AD435C">
        <w:tc>
          <w:tcPr>
            <w:tcW w:w="1800" w:type="dxa"/>
            <w:vMerge/>
            <w:shd w:val="clear" w:color="auto" w:fill="auto"/>
          </w:tcPr>
          <w:p w14:paraId="6A0CC2CF" w14:textId="77777777" w:rsidR="00AD435C" w:rsidRPr="00CC0ACF" w:rsidRDefault="00AD435C" w:rsidP="005D7020">
            <w:pPr>
              <w:spacing w:line="480" w:lineRule="auto"/>
              <w:rPr>
                <w:rFonts w:ascii="Arial" w:hAnsi="Arial" w:cs="Arial"/>
                <w:sz w:val="22"/>
                <w:szCs w:val="22"/>
              </w:rPr>
            </w:pPr>
          </w:p>
        </w:tc>
        <w:tc>
          <w:tcPr>
            <w:tcW w:w="3020" w:type="dxa"/>
            <w:shd w:val="clear" w:color="auto" w:fill="auto"/>
          </w:tcPr>
          <w:p w14:paraId="069A6974"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L Superior Frontal Gyrus</w:t>
            </w:r>
          </w:p>
        </w:tc>
        <w:tc>
          <w:tcPr>
            <w:tcW w:w="567" w:type="dxa"/>
            <w:shd w:val="clear" w:color="auto" w:fill="auto"/>
          </w:tcPr>
          <w:p w14:paraId="6CCC29FB"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-19</w:t>
            </w:r>
          </w:p>
        </w:tc>
        <w:tc>
          <w:tcPr>
            <w:tcW w:w="567" w:type="dxa"/>
            <w:shd w:val="clear" w:color="auto" w:fill="auto"/>
          </w:tcPr>
          <w:p w14:paraId="6F736DC7"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59</w:t>
            </w:r>
          </w:p>
        </w:tc>
        <w:tc>
          <w:tcPr>
            <w:tcW w:w="567" w:type="dxa"/>
            <w:shd w:val="clear" w:color="auto" w:fill="auto"/>
          </w:tcPr>
          <w:p w14:paraId="3A476534"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17</w:t>
            </w:r>
          </w:p>
        </w:tc>
        <w:tc>
          <w:tcPr>
            <w:tcW w:w="992" w:type="dxa"/>
            <w:shd w:val="clear" w:color="auto" w:fill="auto"/>
          </w:tcPr>
          <w:p w14:paraId="600243BF"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-3.86</w:t>
            </w:r>
          </w:p>
        </w:tc>
        <w:tc>
          <w:tcPr>
            <w:tcW w:w="895" w:type="dxa"/>
            <w:shd w:val="clear" w:color="auto" w:fill="auto"/>
          </w:tcPr>
          <w:p w14:paraId="51EDD7A5"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14</w:t>
            </w:r>
          </w:p>
        </w:tc>
      </w:tr>
      <w:tr w:rsidR="00AD435C" w:rsidRPr="00CC0ACF" w14:paraId="48DD8410" w14:textId="77777777" w:rsidTr="00AD435C">
        <w:tc>
          <w:tcPr>
            <w:tcW w:w="1800" w:type="dxa"/>
            <w:vMerge/>
            <w:shd w:val="clear" w:color="auto" w:fill="auto"/>
          </w:tcPr>
          <w:p w14:paraId="5EC8CF96" w14:textId="77777777" w:rsidR="00AD435C" w:rsidRPr="00CC0ACF" w:rsidRDefault="00AD435C" w:rsidP="005D7020">
            <w:pPr>
              <w:spacing w:line="480" w:lineRule="auto"/>
              <w:rPr>
                <w:rFonts w:ascii="Arial" w:hAnsi="Arial" w:cs="Arial"/>
                <w:sz w:val="22"/>
                <w:szCs w:val="22"/>
              </w:rPr>
            </w:pPr>
          </w:p>
        </w:tc>
        <w:tc>
          <w:tcPr>
            <w:tcW w:w="3020" w:type="dxa"/>
            <w:shd w:val="clear" w:color="auto" w:fill="auto"/>
          </w:tcPr>
          <w:p w14:paraId="58D0A0CE"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L Precuneus/L TPJ</w:t>
            </w:r>
          </w:p>
        </w:tc>
        <w:tc>
          <w:tcPr>
            <w:tcW w:w="567" w:type="dxa"/>
            <w:shd w:val="clear" w:color="auto" w:fill="auto"/>
          </w:tcPr>
          <w:p w14:paraId="56B5ED94"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-42</w:t>
            </w:r>
          </w:p>
        </w:tc>
        <w:tc>
          <w:tcPr>
            <w:tcW w:w="567" w:type="dxa"/>
            <w:shd w:val="clear" w:color="auto" w:fill="auto"/>
          </w:tcPr>
          <w:p w14:paraId="1C683271"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-72</w:t>
            </w:r>
          </w:p>
        </w:tc>
        <w:tc>
          <w:tcPr>
            <w:tcW w:w="567" w:type="dxa"/>
            <w:shd w:val="clear" w:color="auto" w:fill="auto"/>
          </w:tcPr>
          <w:p w14:paraId="6463CD33"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38</w:t>
            </w:r>
          </w:p>
        </w:tc>
        <w:tc>
          <w:tcPr>
            <w:tcW w:w="992" w:type="dxa"/>
            <w:shd w:val="clear" w:color="auto" w:fill="auto"/>
          </w:tcPr>
          <w:p w14:paraId="63C4078D"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-3.79</w:t>
            </w:r>
          </w:p>
        </w:tc>
        <w:tc>
          <w:tcPr>
            <w:tcW w:w="895" w:type="dxa"/>
            <w:shd w:val="clear" w:color="auto" w:fill="auto"/>
          </w:tcPr>
          <w:p w14:paraId="726286E2" w14:textId="77777777" w:rsidR="00AD435C" w:rsidRPr="00CC0ACF" w:rsidRDefault="00AD435C" w:rsidP="005D7020">
            <w:pPr>
              <w:spacing w:line="480" w:lineRule="auto"/>
              <w:rPr>
                <w:rFonts w:ascii="Arial" w:hAnsi="Arial" w:cs="Arial"/>
                <w:sz w:val="22"/>
                <w:szCs w:val="22"/>
              </w:rPr>
            </w:pPr>
            <w:r w:rsidRPr="00CC0ACF">
              <w:rPr>
                <w:rFonts w:ascii="Arial" w:hAnsi="Arial" w:cs="Arial"/>
                <w:sz w:val="22"/>
                <w:szCs w:val="22"/>
              </w:rPr>
              <w:t>14</w:t>
            </w:r>
          </w:p>
        </w:tc>
      </w:tr>
    </w:tbl>
    <w:p w14:paraId="75202C4E" w14:textId="16857CC8" w:rsidR="00AD435C" w:rsidRPr="00CC0ACF" w:rsidRDefault="00AD435C" w:rsidP="00AD435C">
      <w:pPr>
        <w:spacing w:line="480" w:lineRule="auto"/>
        <w:rPr>
          <w:rFonts w:ascii="Arial" w:hAnsi="Arial" w:cs="Arial"/>
          <w:sz w:val="22"/>
          <w:szCs w:val="22"/>
        </w:rPr>
      </w:pPr>
      <w:r w:rsidRPr="00CC0ACF">
        <w:rPr>
          <w:rFonts w:ascii="Arial" w:hAnsi="Arial" w:cs="Arial"/>
          <w:sz w:val="22"/>
          <w:szCs w:val="22"/>
        </w:rPr>
        <w:t>n = 36; voxel=wise p &lt; .005 uncorrected, cluster corrected p&lt; .05, minimum cluster size = 11 2.9 X 2.9 X 2.9 mm continuous voxels; x = right, y = anterior, z = superior Talairach coordinates, bold indicates activation of predicted volumes of interest.</w:t>
      </w:r>
    </w:p>
    <w:p w14:paraId="6E50AC03" w14:textId="77777777" w:rsidR="00AD435C" w:rsidRPr="00CC0ACF" w:rsidRDefault="00AD435C" w:rsidP="00AD435C">
      <w:pPr>
        <w:spacing w:line="480" w:lineRule="auto"/>
        <w:rPr>
          <w:rFonts w:ascii="Arial" w:hAnsi="Arial" w:cs="Arial"/>
          <w:sz w:val="22"/>
          <w:szCs w:val="22"/>
        </w:rPr>
      </w:pPr>
    </w:p>
    <w:p w14:paraId="080171AB" w14:textId="77777777" w:rsidR="008343DD" w:rsidRDefault="008343DD">
      <w:pPr>
        <w:rPr>
          <w:rFonts w:ascii="Arial" w:hAnsi="Arial" w:cs="Arial"/>
          <w:sz w:val="22"/>
          <w:szCs w:val="22"/>
          <w:u w:val="single"/>
        </w:rPr>
      </w:pPr>
    </w:p>
    <w:p w14:paraId="3A72731B" w14:textId="77777777" w:rsidR="008343DD" w:rsidRDefault="008343DD">
      <w:pPr>
        <w:rPr>
          <w:rFonts w:ascii="Arial" w:hAnsi="Arial" w:cs="Arial"/>
          <w:sz w:val="22"/>
          <w:szCs w:val="22"/>
          <w:u w:val="single"/>
        </w:rPr>
      </w:pPr>
    </w:p>
    <w:p w14:paraId="2FCD54E0" w14:textId="77777777" w:rsidR="008343DD" w:rsidRDefault="008343DD">
      <w:pPr>
        <w:rPr>
          <w:rFonts w:ascii="Arial" w:hAnsi="Arial" w:cs="Arial"/>
          <w:sz w:val="22"/>
          <w:szCs w:val="22"/>
          <w:u w:val="single"/>
        </w:rPr>
      </w:pPr>
    </w:p>
    <w:p w14:paraId="384E9D9E" w14:textId="77777777" w:rsidR="00D02FA8" w:rsidRDefault="008343DD" w:rsidP="005D7020">
      <w:pPr>
        <w:spacing w:line="480" w:lineRule="auto"/>
        <w:rPr>
          <w:rFonts w:ascii="Arial" w:hAnsi="Arial" w:cs="Arial"/>
          <w:sz w:val="22"/>
          <w:szCs w:val="22"/>
        </w:rPr>
      </w:pPr>
      <w:r w:rsidRPr="00CC0ACF">
        <w:rPr>
          <w:rFonts w:ascii="Arial" w:hAnsi="Arial" w:cs="Arial"/>
          <w:noProof/>
          <w:sz w:val="22"/>
          <w:szCs w:val="22"/>
          <w:lang w:eastAsia="zh-CN"/>
        </w:rPr>
        <w:lastRenderedPageBreak/>
        <w:drawing>
          <wp:inline distT="0" distB="0" distL="0" distR="0" wp14:anchorId="73BCFEAF" wp14:editId="3483652E">
            <wp:extent cx="5476240" cy="3739515"/>
            <wp:effectExtent l="0" t="0" r="10160" b="0"/>
            <wp:docPr id="17" name="Picture 17" descr="Screen Shot 2016-09-01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6-09-01 at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240" cy="3739515"/>
                    </a:xfrm>
                    <a:prstGeom prst="rect">
                      <a:avLst/>
                    </a:prstGeom>
                    <a:noFill/>
                    <a:ln>
                      <a:noFill/>
                    </a:ln>
                  </pic:spPr>
                </pic:pic>
              </a:graphicData>
            </a:graphic>
          </wp:inline>
        </w:drawing>
      </w:r>
    </w:p>
    <w:p w14:paraId="07BA9CEE" w14:textId="176AFB32" w:rsidR="008343DD" w:rsidRDefault="008343DD" w:rsidP="005D7020">
      <w:pPr>
        <w:spacing w:line="480" w:lineRule="auto"/>
        <w:rPr>
          <w:rFonts w:ascii="Arial" w:hAnsi="Arial" w:cs="Arial"/>
          <w:sz w:val="22"/>
          <w:szCs w:val="22"/>
        </w:rPr>
      </w:pPr>
      <w:r w:rsidRPr="00CC0ACF">
        <w:rPr>
          <w:rFonts w:ascii="Arial" w:hAnsi="Arial" w:cs="Arial"/>
          <w:sz w:val="22"/>
          <w:szCs w:val="22"/>
        </w:rPr>
        <w:t>Fig</w:t>
      </w:r>
      <w:r w:rsidR="00052B5B">
        <w:rPr>
          <w:rFonts w:ascii="Arial" w:hAnsi="Arial" w:cs="Arial"/>
          <w:sz w:val="22"/>
          <w:szCs w:val="22"/>
        </w:rPr>
        <w:t xml:space="preserve"> S7</w:t>
      </w:r>
      <w:r w:rsidRPr="00CC0ACF">
        <w:rPr>
          <w:rFonts w:ascii="Arial" w:hAnsi="Arial" w:cs="Arial"/>
          <w:sz w:val="22"/>
          <w:szCs w:val="22"/>
        </w:rPr>
        <w:t xml:space="preserve">. (A-B) Nucleus Accumbens (NAcc): Analyses revealed no significant interaction effect of Participant Ideal Affect </w:t>
      </w:r>
      <w:r w:rsidR="00BD4BD7">
        <w:rPr>
          <w:rFonts w:ascii="Arial" w:hAnsi="Arial" w:cs="Arial"/>
          <w:sz w:val="22"/>
          <w:szCs w:val="22"/>
        </w:rPr>
        <w:t>(</w:t>
      </w:r>
      <w:r w:rsidRPr="00CC0ACF">
        <w:rPr>
          <w:rFonts w:ascii="Arial" w:hAnsi="Arial" w:cs="Arial"/>
          <w:sz w:val="22"/>
          <w:szCs w:val="22"/>
        </w:rPr>
        <w:t xml:space="preserve">HAP – LAP) and Recipient Expression on NAcc activity. (C-D) Right temporo-parietal junction (rTPJ): Analyses revealed a significant interaction between Participant Ideal Affect (HAP – LAP) and Recipient Expression on rTPJ activity; the more participants valued high arousal positive states (HAP) over low arousal positive states (LAP), the lesser rTPJ activity they showed towards recipients with higher intensity smiles. The interaction between Participant Ideal Affect and Recipient Expression linear effect was significant, Effect (S.E.) = -.03 (.01), </w:t>
      </w:r>
      <w:proofErr w:type="gramStart"/>
      <w:r w:rsidRPr="009328C7">
        <w:rPr>
          <w:rFonts w:ascii="Arial" w:hAnsi="Arial" w:cs="Arial"/>
          <w:i/>
          <w:iCs/>
          <w:sz w:val="22"/>
          <w:szCs w:val="22"/>
        </w:rPr>
        <w:t>t</w:t>
      </w:r>
      <w:r w:rsidRPr="00CC0ACF">
        <w:rPr>
          <w:rFonts w:ascii="Arial" w:hAnsi="Arial" w:cs="Arial"/>
          <w:sz w:val="22"/>
          <w:szCs w:val="22"/>
        </w:rPr>
        <w:t>(</w:t>
      </w:r>
      <w:proofErr w:type="gramEnd"/>
      <w:r w:rsidRPr="00CC0ACF">
        <w:rPr>
          <w:rFonts w:ascii="Arial" w:hAnsi="Arial" w:cs="Arial"/>
          <w:sz w:val="22"/>
          <w:szCs w:val="22"/>
        </w:rPr>
        <w:t xml:space="preserve">3394) = -2.45, </w:t>
      </w:r>
      <w:r w:rsidRPr="009328C7">
        <w:rPr>
          <w:rFonts w:ascii="Arial" w:hAnsi="Arial" w:cs="Arial"/>
          <w:i/>
          <w:iCs/>
          <w:sz w:val="22"/>
          <w:szCs w:val="22"/>
        </w:rPr>
        <w:t>p</w:t>
      </w:r>
      <w:r w:rsidRPr="00CC0ACF">
        <w:rPr>
          <w:rFonts w:ascii="Arial" w:hAnsi="Arial" w:cs="Arial"/>
          <w:sz w:val="22"/>
          <w:szCs w:val="22"/>
        </w:rPr>
        <w:t xml:space="preserve"> = .015, controlling for Participant Actual Affect (HAP – LAP). Although analyses were conducted on continuous Participant Ideal Affect (HAP – LAP) scores, results are plotted for ±2SD of Participant Ideal Affect (HAP – LAP) for presentative purposes. Warm colors indicate positive associations, while cool colors indicate negative associations. Thresholded at </w:t>
      </w:r>
      <w:r w:rsidRPr="00A178C3">
        <w:rPr>
          <w:rFonts w:ascii="Arial" w:hAnsi="Arial" w:cs="Arial"/>
          <w:i/>
          <w:iCs/>
          <w:sz w:val="22"/>
          <w:szCs w:val="22"/>
        </w:rPr>
        <w:t>p</w:t>
      </w:r>
      <w:r w:rsidRPr="00CC0ACF">
        <w:rPr>
          <w:rFonts w:ascii="Arial" w:hAnsi="Arial" w:cs="Arial"/>
          <w:sz w:val="22"/>
          <w:szCs w:val="22"/>
        </w:rPr>
        <w:t xml:space="preserve"> &lt; .005 uncorrected, cluster ≥ 11 continuous voxels, </w:t>
      </w:r>
      <w:r w:rsidRPr="00A178C3">
        <w:rPr>
          <w:rFonts w:ascii="Arial" w:hAnsi="Arial" w:cs="Arial"/>
          <w:i/>
          <w:iCs/>
          <w:sz w:val="22"/>
          <w:szCs w:val="22"/>
        </w:rPr>
        <w:t>p</w:t>
      </w:r>
      <w:r w:rsidRPr="00CC0ACF">
        <w:rPr>
          <w:rFonts w:ascii="Arial" w:hAnsi="Arial" w:cs="Arial"/>
          <w:sz w:val="22"/>
          <w:szCs w:val="22"/>
        </w:rPr>
        <w:t xml:space="preserve"> &lt; .05 corrected. </w:t>
      </w:r>
    </w:p>
    <w:p w14:paraId="5C6D1EAB" w14:textId="5AB8670A" w:rsidR="00F1681D" w:rsidRDefault="00B752BD" w:rsidP="004F55C5">
      <w:pPr>
        <w:spacing w:line="480" w:lineRule="auto"/>
        <w:rPr>
          <w:rFonts w:ascii="Arial" w:hAnsi="Arial" w:cs="Arial"/>
          <w:sz w:val="22"/>
          <w:szCs w:val="22"/>
          <w:u w:val="single"/>
        </w:rPr>
      </w:pPr>
      <w:r w:rsidRPr="00B752BD">
        <w:rPr>
          <w:rFonts w:ascii="Arial" w:hAnsi="Arial" w:cs="Arial"/>
          <w:sz w:val="22"/>
          <w:szCs w:val="22"/>
          <w:u w:val="single"/>
        </w:rPr>
        <w:lastRenderedPageBreak/>
        <w:t xml:space="preserve">Section </w:t>
      </w:r>
      <w:r w:rsidR="004F55C5">
        <w:rPr>
          <w:rFonts w:ascii="Arial" w:hAnsi="Arial" w:cs="Arial"/>
          <w:sz w:val="22"/>
          <w:szCs w:val="22"/>
          <w:u w:val="single"/>
        </w:rPr>
        <w:t>8</w:t>
      </w:r>
      <w:r w:rsidRPr="00B752BD">
        <w:rPr>
          <w:rFonts w:ascii="Arial" w:hAnsi="Arial" w:cs="Arial"/>
          <w:sz w:val="22"/>
          <w:szCs w:val="22"/>
          <w:u w:val="single"/>
        </w:rPr>
        <w:t xml:space="preserve">. </w:t>
      </w:r>
      <w:r w:rsidR="0054644E">
        <w:rPr>
          <w:rFonts w:ascii="Arial" w:hAnsi="Arial" w:cs="Arial"/>
          <w:sz w:val="22"/>
          <w:szCs w:val="22"/>
          <w:u w:val="single"/>
        </w:rPr>
        <w:t>Analyses Examining the Influence of Participant Actual Affect (HAP-LAP)</w:t>
      </w:r>
    </w:p>
    <w:p w14:paraId="5DAF604C" w14:textId="053FDA74" w:rsidR="0064529F" w:rsidRDefault="003A174C" w:rsidP="0075286A">
      <w:pPr>
        <w:pStyle w:val="SMText"/>
        <w:spacing w:line="480" w:lineRule="auto"/>
        <w:rPr>
          <w:rFonts w:ascii="Arial" w:hAnsi="Arial" w:cs="Arial"/>
          <w:sz w:val="22"/>
          <w:szCs w:val="22"/>
        </w:rPr>
      </w:pPr>
      <w:r w:rsidRPr="004C6326">
        <w:rPr>
          <w:rFonts w:ascii="Arial" w:hAnsi="Arial" w:cs="Arial"/>
          <w:sz w:val="22"/>
          <w:szCs w:val="22"/>
        </w:rPr>
        <w:t>We examined the influence of the interaction between Participant Actual Affect (HAP – LAP) and Recipient Expression (excited, calm) on the offer amount</w:t>
      </w:r>
      <w:r w:rsidR="0064529F" w:rsidRPr="004C6326">
        <w:rPr>
          <w:rFonts w:ascii="Arial" w:hAnsi="Arial" w:cs="Arial"/>
          <w:sz w:val="22"/>
          <w:szCs w:val="22"/>
        </w:rPr>
        <w:t xml:space="preserve">, by running </w:t>
      </w:r>
      <w:r w:rsidR="0064529F" w:rsidRPr="00934150">
        <w:rPr>
          <w:rFonts w:ascii="Arial" w:hAnsi="Arial"/>
          <w:sz w:val="22"/>
          <w:szCs w:val="22"/>
        </w:rPr>
        <w:t>a</w:t>
      </w:r>
      <w:r w:rsidR="0064529F" w:rsidRPr="000E468E">
        <w:rPr>
          <w:rFonts w:ascii="Arial" w:hAnsi="Arial"/>
          <w:sz w:val="22"/>
          <w:szCs w:val="22"/>
        </w:rPr>
        <w:t xml:space="preserve"> Participant </w:t>
      </w:r>
      <w:r w:rsidR="0064529F">
        <w:rPr>
          <w:rFonts w:ascii="Arial" w:hAnsi="Arial"/>
          <w:sz w:val="22"/>
          <w:szCs w:val="22"/>
        </w:rPr>
        <w:t>Actual</w:t>
      </w:r>
      <w:r w:rsidR="0064529F" w:rsidRPr="000E468E">
        <w:rPr>
          <w:rFonts w:ascii="Arial" w:hAnsi="Arial"/>
          <w:sz w:val="22"/>
          <w:szCs w:val="22"/>
        </w:rPr>
        <w:t xml:space="preserve"> </w:t>
      </w:r>
      <w:r w:rsidR="0064529F">
        <w:rPr>
          <w:rFonts w:ascii="Arial" w:hAnsi="Arial"/>
          <w:sz w:val="22"/>
          <w:szCs w:val="22"/>
        </w:rPr>
        <w:t>Affect (HAP-LAP)</w:t>
      </w:r>
      <w:r w:rsidR="0064529F" w:rsidRPr="000E468E">
        <w:rPr>
          <w:rFonts w:ascii="Arial" w:hAnsi="Arial"/>
          <w:sz w:val="22"/>
          <w:szCs w:val="22"/>
        </w:rPr>
        <w:t xml:space="preserve"> X </w:t>
      </w:r>
      <w:r w:rsidR="0064529F">
        <w:rPr>
          <w:rFonts w:ascii="Arial" w:hAnsi="Arial"/>
          <w:sz w:val="22"/>
          <w:szCs w:val="22"/>
          <w:lang w:val="en-CA"/>
        </w:rPr>
        <w:t>Recipient Expression (</w:t>
      </w:r>
      <w:r w:rsidR="0064529F">
        <w:rPr>
          <w:rFonts w:ascii="Arial" w:hAnsi="Arial" w:cs="Arial"/>
          <w:sz w:val="22"/>
          <w:szCs w:val="22"/>
          <w:lang w:val="en-CA"/>
        </w:rPr>
        <w:t xml:space="preserve">excited, </w:t>
      </w:r>
      <w:r w:rsidR="0064529F" w:rsidRPr="000E468E">
        <w:rPr>
          <w:rFonts w:ascii="Arial" w:hAnsi="Arial" w:cs="Arial"/>
          <w:sz w:val="22"/>
          <w:szCs w:val="22"/>
          <w:lang w:val="en-CA"/>
        </w:rPr>
        <w:t>calm</w:t>
      </w:r>
      <w:r w:rsidR="0064529F" w:rsidRPr="000E468E">
        <w:rPr>
          <w:rFonts w:ascii="Arial" w:hAnsi="Arial"/>
          <w:sz w:val="22"/>
          <w:szCs w:val="22"/>
        </w:rPr>
        <w:t xml:space="preserve">) cumulative mixed model on the offer amount, controlling for Participant </w:t>
      </w:r>
      <w:r w:rsidR="0064529F">
        <w:rPr>
          <w:rFonts w:ascii="Arial" w:hAnsi="Arial"/>
          <w:sz w:val="22"/>
          <w:szCs w:val="22"/>
        </w:rPr>
        <w:t>Ideal</w:t>
      </w:r>
      <w:r w:rsidR="0064529F" w:rsidRPr="000E468E">
        <w:rPr>
          <w:rFonts w:ascii="Arial" w:hAnsi="Arial"/>
          <w:sz w:val="22"/>
          <w:szCs w:val="22"/>
        </w:rPr>
        <w:t xml:space="preserve"> </w:t>
      </w:r>
      <w:r w:rsidR="0064529F">
        <w:rPr>
          <w:rFonts w:ascii="Arial" w:hAnsi="Arial"/>
          <w:sz w:val="22"/>
          <w:szCs w:val="22"/>
        </w:rPr>
        <w:t>Affect (HAP-LAP) and</w:t>
      </w:r>
      <w:r w:rsidR="0064529F" w:rsidRPr="000E468E">
        <w:rPr>
          <w:rFonts w:ascii="Arial" w:hAnsi="Arial"/>
          <w:sz w:val="22"/>
          <w:szCs w:val="22"/>
        </w:rPr>
        <w:t xml:space="preserve"> </w:t>
      </w:r>
      <w:r w:rsidR="0064529F">
        <w:rPr>
          <w:rFonts w:ascii="Arial" w:hAnsi="Arial"/>
          <w:sz w:val="22"/>
          <w:szCs w:val="22"/>
        </w:rPr>
        <w:t>treating</w:t>
      </w:r>
      <w:r w:rsidR="0064529F" w:rsidRPr="000E468E">
        <w:rPr>
          <w:rFonts w:ascii="Arial" w:hAnsi="Arial"/>
          <w:sz w:val="22"/>
          <w:szCs w:val="22"/>
        </w:rPr>
        <w:t xml:space="preserve"> participants as random effects</w:t>
      </w:r>
      <w:r w:rsidR="0064529F">
        <w:rPr>
          <w:rFonts w:ascii="Arial" w:hAnsi="Arial"/>
          <w:sz w:val="22"/>
          <w:szCs w:val="22"/>
        </w:rPr>
        <w:t xml:space="preserve">. Overall, </w:t>
      </w:r>
      <w:r w:rsidR="0064529F" w:rsidRPr="000E468E">
        <w:rPr>
          <w:rFonts w:ascii="Arial" w:hAnsi="Arial" w:cs="Arial"/>
          <w:sz w:val="22"/>
          <w:szCs w:val="22"/>
        </w:rPr>
        <w:t>the more participants valued HAP over LAP, the less they offered to recipients</w:t>
      </w:r>
      <w:r w:rsidR="0064529F">
        <w:rPr>
          <w:rFonts w:ascii="Arial" w:hAnsi="Arial" w:cs="Arial"/>
          <w:sz w:val="22"/>
          <w:szCs w:val="22"/>
        </w:rPr>
        <w:t>,</w:t>
      </w:r>
      <w:r w:rsidR="0064529F" w:rsidRPr="00777D2C">
        <w:rPr>
          <w:rFonts w:ascii="Arial" w:hAnsi="Arial" w:cs="Arial"/>
          <w:sz w:val="22"/>
          <w:szCs w:val="22"/>
        </w:rPr>
        <w:t xml:space="preserve"> </w:t>
      </w:r>
      <w:r w:rsidR="0064529F" w:rsidRPr="000E468E">
        <w:rPr>
          <w:rFonts w:ascii="Arial" w:hAnsi="Arial" w:cs="Arial"/>
          <w:sz w:val="22"/>
          <w:szCs w:val="22"/>
        </w:rPr>
        <w:t>Estimate</w:t>
      </w:r>
      <w:r w:rsidR="0064529F">
        <w:rPr>
          <w:rFonts w:ascii="Arial" w:hAnsi="Arial" w:cs="Arial"/>
          <w:sz w:val="22"/>
          <w:szCs w:val="22"/>
        </w:rPr>
        <w:t>=-.51</w:t>
      </w:r>
      <w:r w:rsidR="0064529F" w:rsidRPr="000E468E">
        <w:rPr>
          <w:rFonts w:ascii="Arial" w:hAnsi="Arial" w:cs="Arial"/>
          <w:sz w:val="22"/>
          <w:szCs w:val="22"/>
        </w:rPr>
        <w:t>, S.E.</w:t>
      </w:r>
      <w:r w:rsidR="0064529F">
        <w:rPr>
          <w:rFonts w:ascii="Arial" w:hAnsi="Arial" w:cs="Arial"/>
          <w:sz w:val="22"/>
          <w:szCs w:val="22"/>
        </w:rPr>
        <w:t>=.25</w:t>
      </w:r>
      <w:r w:rsidR="0064529F" w:rsidRPr="000E468E">
        <w:rPr>
          <w:rFonts w:ascii="Arial" w:hAnsi="Arial" w:cs="Arial"/>
          <w:sz w:val="22"/>
          <w:szCs w:val="22"/>
        </w:rPr>
        <w:t xml:space="preserve">, </w:t>
      </w:r>
      <w:r w:rsidR="0064529F" w:rsidRPr="000E468E">
        <w:rPr>
          <w:rFonts w:ascii="Arial" w:hAnsi="Arial" w:cs="Arial"/>
          <w:i/>
          <w:sz w:val="22"/>
          <w:szCs w:val="22"/>
        </w:rPr>
        <w:t>z</w:t>
      </w:r>
      <w:r w:rsidR="0064529F">
        <w:rPr>
          <w:rFonts w:ascii="Arial" w:hAnsi="Arial" w:cs="Arial"/>
          <w:sz w:val="22"/>
          <w:szCs w:val="22"/>
        </w:rPr>
        <w:t>=-2.01</w:t>
      </w:r>
      <w:r w:rsidR="0064529F" w:rsidRPr="000E468E">
        <w:rPr>
          <w:rFonts w:ascii="Arial" w:hAnsi="Arial" w:cs="Arial"/>
          <w:sz w:val="22"/>
          <w:szCs w:val="22"/>
        </w:rPr>
        <w:t xml:space="preserve">, </w:t>
      </w:r>
      <w:r w:rsidR="0064529F" w:rsidRPr="000E468E">
        <w:rPr>
          <w:rFonts w:ascii="Arial" w:hAnsi="Arial" w:cs="Arial"/>
          <w:i/>
          <w:sz w:val="22"/>
          <w:szCs w:val="22"/>
        </w:rPr>
        <w:t>p</w:t>
      </w:r>
      <w:r w:rsidR="0064529F">
        <w:rPr>
          <w:rFonts w:ascii="Arial" w:hAnsi="Arial" w:cs="Arial"/>
          <w:sz w:val="22"/>
          <w:szCs w:val="22"/>
        </w:rPr>
        <w:t>=</w:t>
      </w:r>
      <w:r w:rsidR="0064529F" w:rsidRPr="000E468E">
        <w:rPr>
          <w:rFonts w:ascii="Arial" w:hAnsi="Arial" w:cs="Arial"/>
          <w:sz w:val="22"/>
          <w:szCs w:val="22"/>
        </w:rPr>
        <w:t xml:space="preserve">.044. </w:t>
      </w:r>
      <w:r w:rsidR="0064529F">
        <w:rPr>
          <w:rFonts w:ascii="Arial" w:hAnsi="Arial" w:cs="Arial"/>
          <w:sz w:val="22"/>
          <w:szCs w:val="22"/>
        </w:rPr>
        <w:t xml:space="preserve">Moreover, </w:t>
      </w:r>
      <w:r w:rsidR="003D2097">
        <w:rPr>
          <w:rFonts w:ascii="Arial" w:hAnsi="Arial" w:cs="Arial"/>
          <w:sz w:val="22"/>
          <w:szCs w:val="22"/>
        </w:rPr>
        <w:t>excited recipients received more money than calm recipients</w:t>
      </w:r>
      <w:r w:rsidR="0064529F">
        <w:rPr>
          <w:rFonts w:ascii="Arial" w:hAnsi="Arial" w:cs="Arial"/>
          <w:sz w:val="22"/>
          <w:szCs w:val="22"/>
        </w:rPr>
        <w:t xml:space="preserve">, </w:t>
      </w:r>
      <w:r w:rsidR="0064529F" w:rsidRPr="000E468E">
        <w:rPr>
          <w:rFonts w:ascii="Arial" w:hAnsi="Arial" w:cs="Arial"/>
          <w:sz w:val="22"/>
          <w:szCs w:val="22"/>
        </w:rPr>
        <w:t>Estimate</w:t>
      </w:r>
      <w:r w:rsidR="0064529F">
        <w:rPr>
          <w:rFonts w:ascii="Arial" w:hAnsi="Arial" w:cs="Arial"/>
          <w:sz w:val="22"/>
          <w:szCs w:val="22"/>
        </w:rPr>
        <w:t>=.29</w:t>
      </w:r>
      <w:r w:rsidR="0064529F" w:rsidRPr="000E468E">
        <w:rPr>
          <w:rFonts w:ascii="Arial" w:hAnsi="Arial" w:cs="Arial"/>
          <w:sz w:val="22"/>
          <w:szCs w:val="22"/>
        </w:rPr>
        <w:t>, S.E.</w:t>
      </w:r>
      <w:r w:rsidR="0064529F">
        <w:rPr>
          <w:rFonts w:ascii="Arial" w:hAnsi="Arial" w:cs="Arial"/>
          <w:sz w:val="22"/>
          <w:szCs w:val="22"/>
        </w:rPr>
        <w:t>=.0</w:t>
      </w:r>
      <w:r w:rsidR="008C7A5D">
        <w:rPr>
          <w:rFonts w:ascii="Arial" w:hAnsi="Arial" w:cs="Arial"/>
          <w:sz w:val="22"/>
          <w:szCs w:val="22"/>
        </w:rPr>
        <w:t>4</w:t>
      </w:r>
      <w:r w:rsidR="0064529F" w:rsidRPr="000E468E">
        <w:rPr>
          <w:rFonts w:ascii="Arial" w:hAnsi="Arial" w:cs="Arial"/>
          <w:sz w:val="22"/>
          <w:szCs w:val="22"/>
        </w:rPr>
        <w:t xml:space="preserve">, </w:t>
      </w:r>
      <w:r w:rsidR="0064529F" w:rsidRPr="000E468E">
        <w:rPr>
          <w:rFonts w:ascii="Arial" w:hAnsi="Arial" w:cs="Arial"/>
          <w:i/>
          <w:sz w:val="22"/>
          <w:szCs w:val="22"/>
        </w:rPr>
        <w:t>z</w:t>
      </w:r>
      <w:r w:rsidR="0064529F">
        <w:rPr>
          <w:rFonts w:ascii="Arial" w:hAnsi="Arial" w:cs="Arial"/>
          <w:sz w:val="22"/>
          <w:szCs w:val="22"/>
        </w:rPr>
        <w:t>=7.84</w:t>
      </w:r>
      <w:r w:rsidR="0064529F" w:rsidRPr="000E468E">
        <w:rPr>
          <w:rFonts w:ascii="Arial" w:hAnsi="Arial" w:cs="Arial"/>
          <w:sz w:val="22"/>
          <w:szCs w:val="22"/>
        </w:rPr>
        <w:t xml:space="preserve">, </w:t>
      </w:r>
      <w:r w:rsidR="0064529F" w:rsidRPr="000E468E">
        <w:rPr>
          <w:rFonts w:ascii="Arial" w:hAnsi="Arial" w:cs="Arial"/>
          <w:i/>
          <w:sz w:val="22"/>
          <w:szCs w:val="22"/>
        </w:rPr>
        <w:t>p</w:t>
      </w:r>
      <w:r w:rsidR="0064529F">
        <w:rPr>
          <w:rFonts w:ascii="Arial" w:hAnsi="Arial" w:cs="Arial"/>
          <w:sz w:val="22"/>
          <w:szCs w:val="22"/>
        </w:rPr>
        <w:t>&lt;</w:t>
      </w:r>
      <w:r w:rsidR="0064529F" w:rsidRPr="000E468E">
        <w:rPr>
          <w:rFonts w:ascii="Arial" w:hAnsi="Arial" w:cs="Arial"/>
          <w:sz w:val="22"/>
          <w:szCs w:val="22"/>
        </w:rPr>
        <w:t xml:space="preserve">.001. </w:t>
      </w:r>
      <w:r w:rsidR="00A73993">
        <w:rPr>
          <w:rFonts w:ascii="Arial" w:hAnsi="Arial" w:cs="Arial"/>
          <w:sz w:val="22"/>
          <w:szCs w:val="22"/>
        </w:rPr>
        <w:t xml:space="preserve">However, </w:t>
      </w:r>
      <w:r w:rsidR="0075286A">
        <w:rPr>
          <w:rFonts w:ascii="Arial" w:hAnsi="Arial" w:cs="Arial"/>
          <w:sz w:val="22"/>
          <w:szCs w:val="22"/>
        </w:rPr>
        <w:t xml:space="preserve">the </w:t>
      </w:r>
      <w:r w:rsidR="00A73993">
        <w:rPr>
          <w:rFonts w:ascii="Arial" w:hAnsi="Arial" w:cs="Arial"/>
          <w:sz w:val="22"/>
          <w:szCs w:val="22"/>
        </w:rPr>
        <w:t>main effect of Participant Actual Affect (HAP-LAP)</w:t>
      </w:r>
      <w:r w:rsidR="0075286A">
        <w:rPr>
          <w:rFonts w:ascii="Arial" w:hAnsi="Arial" w:cs="Arial"/>
          <w:sz w:val="22"/>
          <w:szCs w:val="22"/>
        </w:rPr>
        <w:t xml:space="preserve"> was not significant</w:t>
      </w:r>
      <w:r w:rsidR="00A73993">
        <w:rPr>
          <w:rFonts w:ascii="Arial" w:hAnsi="Arial" w:cs="Arial"/>
          <w:sz w:val="22"/>
          <w:szCs w:val="22"/>
        </w:rPr>
        <w:t xml:space="preserve">, </w:t>
      </w:r>
      <w:r w:rsidR="00D1460B">
        <w:rPr>
          <w:rFonts w:ascii="Arial" w:hAnsi="Arial" w:cs="Arial"/>
          <w:sz w:val="22"/>
          <w:szCs w:val="22"/>
        </w:rPr>
        <w:t xml:space="preserve">Estimate = -.20, S.E. = .28, z = -.71, </w:t>
      </w:r>
      <w:r w:rsidR="00D1460B" w:rsidRPr="008E3CCE">
        <w:rPr>
          <w:rFonts w:ascii="Arial" w:hAnsi="Arial" w:cs="Arial"/>
          <w:i/>
          <w:iCs/>
          <w:sz w:val="22"/>
          <w:szCs w:val="22"/>
        </w:rPr>
        <w:t>p</w:t>
      </w:r>
      <w:r w:rsidR="00D1460B">
        <w:rPr>
          <w:rFonts w:ascii="Arial" w:hAnsi="Arial" w:cs="Arial"/>
          <w:sz w:val="22"/>
          <w:szCs w:val="22"/>
        </w:rPr>
        <w:t xml:space="preserve"> = .475, </w:t>
      </w:r>
      <w:r w:rsidR="0075286A">
        <w:rPr>
          <w:rFonts w:ascii="Arial" w:hAnsi="Arial" w:cs="Arial"/>
          <w:sz w:val="22"/>
          <w:szCs w:val="22"/>
        </w:rPr>
        <w:t xml:space="preserve">and neither was </w:t>
      </w:r>
      <w:r w:rsidR="00D1460B">
        <w:rPr>
          <w:rFonts w:ascii="Arial" w:hAnsi="Arial" w:cs="Arial"/>
          <w:sz w:val="22"/>
          <w:szCs w:val="22"/>
        </w:rPr>
        <w:t xml:space="preserve">the interaction of Participant Actual Affect (HAP-LAP) by Recipient Expression (excited, calm), Estimate = .06, S.E. = .04, </w:t>
      </w:r>
      <w:r w:rsidR="00D1460B" w:rsidRPr="008E3CCE">
        <w:rPr>
          <w:rFonts w:ascii="Arial" w:hAnsi="Arial" w:cs="Arial"/>
          <w:i/>
          <w:iCs/>
          <w:sz w:val="22"/>
          <w:szCs w:val="22"/>
        </w:rPr>
        <w:t>z</w:t>
      </w:r>
      <w:r w:rsidR="00D1460B">
        <w:rPr>
          <w:rFonts w:ascii="Arial" w:hAnsi="Arial" w:cs="Arial"/>
          <w:sz w:val="22"/>
          <w:szCs w:val="22"/>
        </w:rPr>
        <w:t xml:space="preserve"> = 1.25, </w:t>
      </w:r>
      <w:r w:rsidR="00D1460B" w:rsidRPr="008E3CCE">
        <w:rPr>
          <w:rFonts w:ascii="Arial" w:hAnsi="Arial" w:cs="Arial"/>
          <w:i/>
          <w:iCs/>
          <w:sz w:val="22"/>
          <w:szCs w:val="22"/>
        </w:rPr>
        <w:t>p</w:t>
      </w:r>
      <w:r w:rsidR="00D1460B">
        <w:rPr>
          <w:rFonts w:ascii="Arial" w:hAnsi="Arial" w:cs="Arial"/>
          <w:sz w:val="22"/>
          <w:szCs w:val="22"/>
        </w:rPr>
        <w:t xml:space="preserve"> = .211.</w:t>
      </w:r>
    </w:p>
    <w:p w14:paraId="11EEB623" w14:textId="373C40DD" w:rsidR="001A7429" w:rsidRPr="00777D2C" w:rsidRDefault="00861D1F" w:rsidP="0075286A">
      <w:pPr>
        <w:pStyle w:val="SMText"/>
        <w:spacing w:line="480" w:lineRule="auto"/>
        <w:rPr>
          <w:rFonts w:ascii="Arial" w:hAnsi="Arial"/>
          <w:sz w:val="22"/>
          <w:szCs w:val="22"/>
        </w:rPr>
      </w:pPr>
      <w:r>
        <w:rPr>
          <w:rFonts w:ascii="Arial" w:hAnsi="Arial" w:cs="Arial"/>
          <w:sz w:val="22"/>
          <w:szCs w:val="22"/>
        </w:rPr>
        <w:t>Similarly,</w:t>
      </w:r>
      <w:r w:rsidR="004D1AFA">
        <w:rPr>
          <w:rFonts w:ascii="Arial" w:hAnsi="Arial" w:cs="Arial"/>
          <w:sz w:val="22"/>
          <w:szCs w:val="22"/>
        </w:rPr>
        <w:t xml:space="preserve"> a </w:t>
      </w:r>
      <w:r w:rsidR="00B4206A">
        <w:rPr>
          <w:rFonts w:ascii="Arial" w:hAnsi="Arial" w:cs="Arial"/>
          <w:sz w:val="22"/>
          <w:szCs w:val="22"/>
        </w:rPr>
        <w:t xml:space="preserve">Participant Actual Affect (HAP-LAP) X Recipient Expression (excited, calm) </w:t>
      </w:r>
      <w:r w:rsidR="004D1AFA">
        <w:rPr>
          <w:rFonts w:ascii="Arial" w:hAnsi="Arial" w:cs="Arial"/>
          <w:sz w:val="22"/>
          <w:szCs w:val="22"/>
        </w:rPr>
        <w:t xml:space="preserve">linear mixed-effects model </w:t>
      </w:r>
      <w:r>
        <w:rPr>
          <w:rFonts w:ascii="Arial" w:hAnsi="Arial" w:cs="Arial"/>
          <w:sz w:val="22"/>
          <w:szCs w:val="22"/>
        </w:rPr>
        <w:t xml:space="preserve">on perceived trustworthiness, controlling for Participant Ideal Affect (HAP-LAP), with participants treated as random effects, revealed </w:t>
      </w:r>
      <w:r w:rsidR="00CD79D8">
        <w:rPr>
          <w:rFonts w:ascii="Arial" w:hAnsi="Arial" w:cs="Arial"/>
          <w:sz w:val="22"/>
          <w:szCs w:val="22"/>
        </w:rPr>
        <w:t xml:space="preserve">that excited recipients were rated as more trustworthy than calm recipients overall, </w:t>
      </w:r>
      <w:r w:rsidR="008D64EB">
        <w:rPr>
          <w:rFonts w:ascii="Arial" w:hAnsi="Arial" w:cs="Arial"/>
          <w:sz w:val="22"/>
          <w:szCs w:val="22"/>
        </w:rPr>
        <w:t xml:space="preserve">Estimate = .15, S.E. = .02, </w:t>
      </w:r>
      <w:proofErr w:type="gramStart"/>
      <w:r w:rsidR="008D64EB" w:rsidRPr="008E3CCE">
        <w:rPr>
          <w:rFonts w:ascii="Arial" w:hAnsi="Arial" w:cs="Arial"/>
          <w:i/>
          <w:iCs/>
          <w:sz w:val="22"/>
          <w:szCs w:val="22"/>
        </w:rPr>
        <w:t>t</w:t>
      </w:r>
      <w:r w:rsidR="008D64EB">
        <w:rPr>
          <w:rFonts w:ascii="Arial" w:hAnsi="Arial" w:cs="Arial"/>
          <w:sz w:val="22"/>
          <w:szCs w:val="22"/>
        </w:rPr>
        <w:t>(</w:t>
      </w:r>
      <w:proofErr w:type="gramEnd"/>
      <w:r w:rsidR="008D64EB">
        <w:rPr>
          <w:rFonts w:ascii="Arial" w:hAnsi="Arial" w:cs="Arial"/>
          <w:sz w:val="22"/>
          <w:szCs w:val="22"/>
        </w:rPr>
        <w:t xml:space="preserve">3386) = 6.42, </w:t>
      </w:r>
      <w:r w:rsidR="008D64EB" w:rsidRPr="008E3CCE">
        <w:rPr>
          <w:rFonts w:ascii="Arial" w:hAnsi="Arial" w:cs="Arial"/>
          <w:i/>
          <w:iCs/>
          <w:sz w:val="22"/>
          <w:szCs w:val="22"/>
        </w:rPr>
        <w:t>p</w:t>
      </w:r>
      <w:r w:rsidR="008D64EB">
        <w:rPr>
          <w:rFonts w:ascii="Arial" w:hAnsi="Arial" w:cs="Arial"/>
          <w:sz w:val="22"/>
          <w:szCs w:val="22"/>
        </w:rPr>
        <w:t xml:space="preserve"> &lt; .001</w:t>
      </w:r>
      <w:r w:rsidR="007D3D57">
        <w:rPr>
          <w:rFonts w:ascii="Arial" w:hAnsi="Arial" w:cs="Arial"/>
          <w:sz w:val="22"/>
          <w:szCs w:val="22"/>
        </w:rPr>
        <w:t xml:space="preserve">, </w:t>
      </w:r>
      <w:r w:rsidR="00793486">
        <w:rPr>
          <w:rFonts w:ascii="Arial" w:hAnsi="Arial" w:cs="Arial"/>
          <w:sz w:val="22"/>
          <w:szCs w:val="22"/>
        </w:rPr>
        <w:t>95% CI = [.10, .20].</w:t>
      </w:r>
      <w:r w:rsidR="00FD0F3F">
        <w:rPr>
          <w:rFonts w:ascii="Arial" w:hAnsi="Arial" w:cs="Arial"/>
          <w:sz w:val="22"/>
          <w:szCs w:val="22"/>
        </w:rPr>
        <w:t xml:space="preserve"> </w:t>
      </w:r>
      <w:r w:rsidR="001A7429">
        <w:rPr>
          <w:rFonts w:ascii="Arial" w:hAnsi="Arial" w:cs="Arial"/>
          <w:sz w:val="22"/>
          <w:szCs w:val="22"/>
        </w:rPr>
        <w:t>There was no main effect of Participant Actua</w:t>
      </w:r>
      <w:r w:rsidR="009C3B24">
        <w:rPr>
          <w:rFonts w:ascii="Arial" w:hAnsi="Arial" w:cs="Arial"/>
          <w:sz w:val="22"/>
          <w:szCs w:val="22"/>
        </w:rPr>
        <w:t xml:space="preserve">l Affect (HAP-LAP), Estimate = -.05, S.E. = .14, </w:t>
      </w:r>
      <w:proofErr w:type="gramStart"/>
      <w:r w:rsidR="009C3B24" w:rsidRPr="008E3CCE">
        <w:rPr>
          <w:rFonts w:ascii="Arial" w:hAnsi="Arial" w:cs="Arial"/>
          <w:i/>
          <w:iCs/>
          <w:sz w:val="22"/>
          <w:szCs w:val="22"/>
        </w:rPr>
        <w:t>t</w:t>
      </w:r>
      <w:r w:rsidR="009C3B24">
        <w:rPr>
          <w:rFonts w:ascii="Arial" w:hAnsi="Arial" w:cs="Arial"/>
          <w:sz w:val="22"/>
          <w:szCs w:val="22"/>
        </w:rPr>
        <w:t>(</w:t>
      </w:r>
      <w:proofErr w:type="gramEnd"/>
      <w:r w:rsidR="009C3B24">
        <w:rPr>
          <w:rFonts w:ascii="Arial" w:hAnsi="Arial" w:cs="Arial"/>
          <w:sz w:val="22"/>
          <w:szCs w:val="22"/>
        </w:rPr>
        <w:t xml:space="preserve">33) = -.37, </w:t>
      </w:r>
      <w:r w:rsidR="009C3B24" w:rsidRPr="008E3CCE">
        <w:rPr>
          <w:rFonts w:ascii="Arial" w:hAnsi="Arial" w:cs="Arial"/>
          <w:i/>
          <w:iCs/>
          <w:sz w:val="22"/>
          <w:szCs w:val="22"/>
        </w:rPr>
        <w:t>p</w:t>
      </w:r>
      <w:r w:rsidR="009C3B24">
        <w:rPr>
          <w:rFonts w:ascii="Arial" w:hAnsi="Arial" w:cs="Arial"/>
          <w:sz w:val="22"/>
          <w:szCs w:val="22"/>
        </w:rPr>
        <w:t xml:space="preserve"> = .717. There was a significant interaction </w:t>
      </w:r>
      <w:r w:rsidR="001C5C10">
        <w:rPr>
          <w:rFonts w:ascii="Arial" w:hAnsi="Arial" w:cs="Arial"/>
          <w:sz w:val="22"/>
          <w:szCs w:val="22"/>
        </w:rPr>
        <w:t>of</w:t>
      </w:r>
      <w:r w:rsidR="009C3B24">
        <w:rPr>
          <w:rFonts w:ascii="Arial" w:hAnsi="Arial" w:cs="Arial"/>
          <w:sz w:val="22"/>
          <w:szCs w:val="22"/>
        </w:rPr>
        <w:t xml:space="preserve"> Participant Actual Affect (HAP-LAP) </w:t>
      </w:r>
      <w:r w:rsidR="001C5C10">
        <w:rPr>
          <w:rFonts w:ascii="Arial" w:hAnsi="Arial" w:cs="Arial"/>
          <w:sz w:val="22"/>
          <w:szCs w:val="22"/>
        </w:rPr>
        <w:t xml:space="preserve">by Recipient Expression (excited, calm), Estimate = </w:t>
      </w:r>
      <w:r w:rsidR="00224A1B">
        <w:rPr>
          <w:rFonts w:ascii="Arial" w:hAnsi="Arial" w:cs="Arial"/>
          <w:sz w:val="22"/>
          <w:szCs w:val="22"/>
        </w:rPr>
        <w:t xml:space="preserve">-.09, S.E. = .03, </w:t>
      </w:r>
      <w:proofErr w:type="gramStart"/>
      <w:r w:rsidR="00224A1B" w:rsidRPr="008E3CCE">
        <w:rPr>
          <w:rFonts w:ascii="Arial" w:hAnsi="Arial" w:cs="Arial"/>
          <w:i/>
          <w:iCs/>
          <w:sz w:val="22"/>
          <w:szCs w:val="22"/>
        </w:rPr>
        <w:t>t</w:t>
      </w:r>
      <w:r w:rsidR="00224A1B">
        <w:rPr>
          <w:rFonts w:ascii="Arial" w:hAnsi="Arial" w:cs="Arial"/>
          <w:sz w:val="22"/>
          <w:szCs w:val="22"/>
        </w:rPr>
        <w:t>(</w:t>
      </w:r>
      <w:proofErr w:type="gramEnd"/>
      <w:r w:rsidR="00224A1B">
        <w:rPr>
          <w:rFonts w:ascii="Arial" w:hAnsi="Arial" w:cs="Arial"/>
          <w:sz w:val="22"/>
          <w:szCs w:val="22"/>
        </w:rPr>
        <w:t xml:space="preserve">3386) = -3.03, </w:t>
      </w:r>
      <w:r w:rsidR="00224A1B" w:rsidRPr="008E3CCE">
        <w:rPr>
          <w:rFonts w:ascii="Arial" w:hAnsi="Arial" w:cs="Arial"/>
          <w:i/>
          <w:iCs/>
          <w:sz w:val="22"/>
          <w:szCs w:val="22"/>
        </w:rPr>
        <w:t>p</w:t>
      </w:r>
      <w:r w:rsidR="00224A1B">
        <w:rPr>
          <w:rFonts w:ascii="Arial" w:hAnsi="Arial" w:cs="Arial"/>
          <w:sz w:val="22"/>
          <w:szCs w:val="22"/>
        </w:rPr>
        <w:t xml:space="preserve"> = .002,</w:t>
      </w:r>
      <w:r w:rsidR="009D1D04">
        <w:rPr>
          <w:rFonts w:ascii="Arial" w:hAnsi="Arial" w:cs="Arial"/>
          <w:sz w:val="22"/>
          <w:szCs w:val="22"/>
        </w:rPr>
        <w:t xml:space="preserve"> showing that </w:t>
      </w:r>
      <w:r w:rsidR="00B77BAB">
        <w:rPr>
          <w:rFonts w:ascii="Arial" w:hAnsi="Arial" w:cs="Arial"/>
          <w:sz w:val="22"/>
          <w:szCs w:val="22"/>
        </w:rPr>
        <w:t>participants who</w:t>
      </w:r>
      <w:r w:rsidR="009D1D04">
        <w:rPr>
          <w:rFonts w:ascii="Arial" w:hAnsi="Arial" w:cs="Arial"/>
          <w:sz w:val="22"/>
          <w:szCs w:val="22"/>
        </w:rPr>
        <w:t xml:space="preserve"> felt </w:t>
      </w:r>
      <w:r w:rsidR="00ED7DC0">
        <w:rPr>
          <w:rFonts w:ascii="Arial" w:hAnsi="Arial" w:cs="Arial"/>
          <w:sz w:val="22"/>
          <w:szCs w:val="22"/>
        </w:rPr>
        <w:t xml:space="preserve">more </w:t>
      </w:r>
      <w:r w:rsidR="00A72C9A">
        <w:rPr>
          <w:rFonts w:ascii="Arial" w:hAnsi="Arial" w:cs="Arial"/>
          <w:sz w:val="22"/>
          <w:szCs w:val="22"/>
        </w:rPr>
        <w:t xml:space="preserve">HAP </w:t>
      </w:r>
      <w:r w:rsidR="00560023">
        <w:rPr>
          <w:rFonts w:ascii="Arial" w:hAnsi="Arial" w:cs="Arial"/>
          <w:sz w:val="22"/>
          <w:szCs w:val="22"/>
        </w:rPr>
        <w:t>tha</w:t>
      </w:r>
      <w:r w:rsidR="0055210C">
        <w:rPr>
          <w:rFonts w:ascii="Arial" w:hAnsi="Arial" w:cs="Arial"/>
          <w:sz w:val="22"/>
          <w:szCs w:val="22"/>
        </w:rPr>
        <w:t>n</w:t>
      </w:r>
      <w:r w:rsidR="00A72C9A">
        <w:rPr>
          <w:rFonts w:ascii="Arial" w:hAnsi="Arial" w:cs="Arial"/>
          <w:sz w:val="22"/>
          <w:szCs w:val="22"/>
        </w:rPr>
        <w:t xml:space="preserve"> LAP </w:t>
      </w:r>
      <w:r w:rsidR="00D85F1C">
        <w:rPr>
          <w:rFonts w:ascii="Arial" w:hAnsi="Arial" w:cs="Arial"/>
          <w:sz w:val="22"/>
          <w:szCs w:val="22"/>
        </w:rPr>
        <w:t xml:space="preserve">did not differentiate </w:t>
      </w:r>
      <w:r w:rsidR="0075286A">
        <w:rPr>
          <w:rFonts w:ascii="Arial" w:hAnsi="Arial" w:cs="Arial"/>
          <w:sz w:val="22"/>
          <w:szCs w:val="22"/>
        </w:rPr>
        <w:t xml:space="preserve">between </w:t>
      </w:r>
      <w:r w:rsidR="00F52911">
        <w:rPr>
          <w:rFonts w:ascii="Arial" w:hAnsi="Arial" w:cs="Arial"/>
          <w:sz w:val="22"/>
          <w:szCs w:val="22"/>
        </w:rPr>
        <w:t xml:space="preserve">excited </w:t>
      </w:r>
      <w:r w:rsidR="007C0A47">
        <w:rPr>
          <w:rFonts w:ascii="Arial" w:hAnsi="Arial" w:cs="Arial"/>
          <w:sz w:val="22"/>
          <w:szCs w:val="22"/>
        </w:rPr>
        <w:t>recipients</w:t>
      </w:r>
      <w:r w:rsidR="00F52911">
        <w:rPr>
          <w:rFonts w:ascii="Arial" w:hAnsi="Arial" w:cs="Arial"/>
          <w:sz w:val="22"/>
          <w:szCs w:val="22"/>
        </w:rPr>
        <w:t xml:space="preserve"> </w:t>
      </w:r>
      <w:r w:rsidR="00D85F1C">
        <w:rPr>
          <w:rFonts w:ascii="Arial" w:hAnsi="Arial" w:cs="Arial"/>
          <w:sz w:val="22"/>
          <w:szCs w:val="22"/>
        </w:rPr>
        <w:t>and</w:t>
      </w:r>
      <w:r w:rsidR="00F52911">
        <w:rPr>
          <w:rFonts w:ascii="Arial" w:hAnsi="Arial" w:cs="Arial"/>
          <w:sz w:val="22"/>
          <w:szCs w:val="22"/>
        </w:rPr>
        <w:t xml:space="preserve"> </w:t>
      </w:r>
      <w:r w:rsidR="007C0A47">
        <w:rPr>
          <w:rFonts w:ascii="Arial" w:hAnsi="Arial" w:cs="Arial"/>
          <w:sz w:val="22"/>
          <w:szCs w:val="22"/>
        </w:rPr>
        <w:t xml:space="preserve">calm recipients, Estimate = .06, S.E. = .05, </w:t>
      </w:r>
      <w:r w:rsidR="007C0A47" w:rsidRPr="008E3CCE">
        <w:rPr>
          <w:rFonts w:ascii="Arial" w:hAnsi="Arial" w:cs="Arial"/>
          <w:i/>
          <w:iCs/>
          <w:sz w:val="22"/>
          <w:szCs w:val="22"/>
        </w:rPr>
        <w:t>t</w:t>
      </w:r>
      <w:r w:rsidR="007C0A47">
        <w:rPr>
          <w:rFonts w:ascii="Arial" w:hAnsi="Arial" w:cs="Arial"/>
          <w:sz w:val="22"/>
          <w:szCs w:val="22"/>
        </w:rPr>
        <w:t xml:space="preserve">(3386) = 1.17, </w:t>
      </w:r>
      <w:r w:rsidR="007C0A47" w:rsidRPr="008E3CCE">
        <w:rPr>
          <w:rFonts w:ascii="Arial" w:hAnsi="Arial" w:cs="Arial"/>
          <w:i/>
          <w:iCs/>
          <w:sz w:val="22"/>
          <w:szCs w:val="22"/>
        </w:rPr>
        <w:t>p</w:t>
      </w:r>
      <w:r w:rsidR="007C0A47">
        <w:rPr>
          <w:rFonts w:ascii="Arial" w:hAnsi="Arial" w:cs="Arial"/>
          <w:sz w:val="22"/>
          <w:szCs w:val="22"/>
        </w:rPr>
        <w:t xml:space="preserve"> = .24</w:t>
      </w:r>
      <w:r w:rsidR="0090441E">
        <w:rPr>
          <w:rFonts w:ascii="Arial" w:hAnsi="Arial" w:cs="Arial"/>
          <w:sz w:val="22"/>
          <w:szCs w:val="22"/>
        </w:rPr>
        <w:t>2</w:t>
      </w:r>
      <w:r w:rsidR="007C0A47">
        <w:rPr>
          <w:rFonts w:ascii="Arial" w:hAnsi="Arial" w:cs="Arial"/>
          <w:sz w:val="22"/>
          <w:szCs w:val="22"/>
        </w:rPr>
        <w:t xml:space="preserve">, </w:t>
      </w:r>
      <w:r w:rsidR="002956AC">
        <w:rPr>
          <w:rFonts w:ascii="Arial" w:hAnsi="Arial" w:cs="Arial"/>
          <w:sz w:val="22"/>
          <w:szCs w:val="22"/>
        </w:rPr>
        <w:t>95% CI = [</w:t>
      </w:r>
      <w:r w:rsidR="00185A90">
        <w:rPr>
          <w:rFonts w:ascii="Arial" w:hAnsi="Arial" w:cs="Arial"/>
          <w:sz w:val="22"/>
          <w:szCs w:val="22"/>
        </w:rPr>
        <w:t>-.0</w:t>
      </w:r>
      <w:r w:rsidR="008760A5">
        <w:rPr>
          <w:rFonts w:ascii="Arial" w:hAnsi="Arial" w:cs="Arial"/>
          <w:sz w:val="22"/>
          <w:szCs w:val="22"/>
        </w:rPr>
        <w:t>4</w:t>
      </w:r>
      <w:r w:rsidR="00185A90">
        <w:rPr>
          <w:rFonts w:ascii="Arial" w:hAnsi="Arial" w:cs="Arial"/>
          <w:sz w:val="22"/>
          <w:szCs w:val="22"/>
        </w:rPr>
        <w:t>, .15</w:t>
      </w:r>
      <w:r w:rsidR="00866DA1">
        <w:rPr>
          <w:rFonts w:ascii="Arial" w:hAnsi="Arial" w:cs="Arial"/>
          <w:sz w:val="22"/>
          <w:szCs w:val="22"/>
        </w:rPr>
        <w:t>]</w:t>
      </w:r>
      <w:r w:rsidR="00510B9B">
        <w:rPr>
          <w:rFonts w:ascii="Arial" w:hAnsi="Arial" w:cs="Arial"/>
          <w:sz w:val="22"/>
          <w:szCs w:val="22"/>
        </w:rPr>
        <w:t xml:space="preserve">. </w:t>
      </w:r>
      <w:r w:rsidR="002956AC">
        <w:rPr>
          <w:rFonts w:ascii="Arial" w:hAnsi="Arial" w:cs="Arial"/>
          <w:sz w:val="22"/>
          <w:szCs w:val="22"/>
        </w:rPr>
        <w:t xml:space="preserve">The more </w:t>
      </w:r>
      <w:r w:rsidR="00E636F5">
        <w:rPr>
          <w:rFonts w:ascii="Arial" w:hAnsi="Arial" w:cs="Arial"/>
          <w:sz w:val="22"/>
          <w:szCs w:val="22"/>
        </w:rPr>
        <w:t xml:space="preserve">participants felt LAP over HAP, the more they perceived </w:t>
      </w:r>
      <w:r w:rsidR="00231B9D">
        <w:rPr>
          <w:rFonts w:ascii="Arial" w:hAnsi="Arial" w:cs="Arial"/>
          <w:sz w:val="22"/>
          <w:szCs w:val="22"/>
        </w:rPr>
        <w:t>excited</w:t>
      </w:r>
      <w:r w:rsidR="00E636F5">
        <w:rPr>
          <w:rFonts w:ascii="Arial" w:hAnsi="Arial" w:cs="Arial"/>
          <w:sz w:val="22"/>
          <w:szCs w:val="22"/>
        </w:rPr>
        <w:t xml:space="preserve"> recipients as </w:t>
      </w:r>
      <w:r w:rsidR="0075286A">
        <w:rPr>
          <w:rFonts w:ascii="Arial" w:hAnsi="Arial" w:cs="Arial"/>
          <w:sz w:val="22"/>
          <w:szCs w:val="22"/>
        </w:rPr>
        <w:t xml:space="preserve">more </w:t>
      </w:r>
      <w:r w:rsidR="00E636F5">
        <w:rPr>
          <w:rFonts w:ascii="Arial" w:hAnsi="Arial" w:cs="Arial"/>
          <w:sz w:val="22"/>
          <w:szCs w:val="22"/>
        </w:rPr>
        <w:t xml:space="preserve">trustworthy than </w:t>
      </w:r>
      <w:r w:rsidR="00231B9D">
        <w:rPr>
          <w:rFonts w:ascii="Arial" w:hAnsi="Arial" w:cs="Arial"/>
          <w:sz w:val="22"/>
          <w:szCs w:val="22"/>
        </w:rPr>
        <w:t>calm</w:t>
      </w:r>
      <w:r w:rsidR="00E636F5">
        <w:rPr>
          <w:rFonts w:ascii="Arial" w:hAnsi="Arial" w:cs="Arial"/>
          <w:sz w:val="22"/>
          <w:szCs w:val="22"/>
        </w:rPr>
        <w:t xml:space="preserve"> recipients, Estimate = </w:t>
      </w:r>
      <w:r w:rsidR="00BE1E57">
        <w:rPr>
          <w:rFonts w:ascii="Arial" w:hAnsi="Arial" w:cs="Arial"/>
          <w:sz w:val="22"/>
          <w:szCs w:val="22"/>
        </w:rPr>
        <w:t>.31, S.E. = .0</w:t>
      </w:r>
      <w:r w:rsidR="0029235B">
        <w:rPr>
          <w:rFonts w:ascii="Arial" w:hAnsi="Arial" w:cs="Arial"/>
          <w:sz w:val="22"/>
          <w:szCs w:val="22"/>
        </w:rPr>
        <w:t>5</w:t>
      </w:r>
      <w:r w:rsidR="00BE1E57">
        <w:rPr>
          <w:rFonts w:ascii="Arial" w:hAnsi="Arial" w:cs="Arial"/>
          <w:sz w:val="22"/>
          <w:szCs w:val="22"/>
        </w:rPr>
        <w:t xml:space="preserve">, </w:t>
      </w:r>
      <w:proofErr w:type="gramStart"/>
      <w:r w:rsidR="00BE1E57" w:rsidRPr="008E3CCE">
        <w:rPr>
          <w:rFonts w:ascii="Arial" w:hAnsi="Arial" w:cs="Arial"/>
          <w:i/>
          <w:iCs/>
          <w:sz w:val="22"/>
          <w:szCs w:val="22"/>
        </w:rPr>
        <w:t>t</w:t>
      </w:r>
      <w:r w:rsidR="00BE1E57">
        <w:rPr>
          <w:rFonts w:ascii="Arial" w:hAnsi="Arial" w:cs="Arial"/>
          <w:sz w:val="22"/>
          <w:szCs w:val="22"/>
        </w:rPr>
        <w:t>(</w:t>
      </w:r>
      <w:proofErr w:type="gramEnd"/>
      <w:r w:rsidR="00BE1E57">
        <w:rPr>
          <w:rFonts w:ascii="Arial" w:hAnsi="Arial" w:cs="Arial"/>
          <w:sz w:val="22"/>
          <w:szCs w:val="22"/>
        </w:rPr>
        <w:t xml:space="preserve">3386) = 6.59, </w:t>
      </w:r>
      <w:r w:rsidR="00BE1E57" w:rsidRPr="008E3CCE">
        <w:rPr>
          <w:rFonts w:ascii="Arial" w:hAnsi="Arial" w:cs="Arial"/>
          <w:i/>
          <w:iCs/>
          <w:sz w:val="22"/>
          <w:szCs w:val="22"/>
        </w:rPr>
        <w:t>p</w:t>
      </w:r>
      <w:r w:rsidR="00BE1E57">
        <w:rPr>
          <w:rFonts w:ascii="Arial" w:hAnsi="Arial" w:cs="Arial"/>
          <w:sz w:val="22"/>
          <w:szCs w:val="22"/>
        </w:rPr>
        <w:t xml:space="preserve"> &lt; .001, </w:t>
      </w:r>
      <w:r w:rsidR="00D22998">
        <w:rPr>
          <w:rFonts w:ascii="Arial" w:hAnsi="Arial" w:cs="Arial"/>
          <w:sz w:val="22"/>
          <w:szCs w:val="22"/>
        </w:rPr>
        <w:t>95% CI = [.2</w:t>
      </w:r>
      <w:r w:rsidR="001D75A8">
        <w:rPr>
          <w:rFonts w:ascii="Arial" w:hAnsi="Arial" w:cs="Arial"/>
          <w:sz w:val="22"/>
          <w:szCs w:val="22"/>
        </w:rPr>
        <w:t>2</w:t>
      </w:r>
      <w:r w:rsidR="00D22998">
        <w:rPr>
          <w:rFonts w:ascii="Arial" w:hAnsi="Arial" w:cs="Arial"/>
          <w:sz w:val="22"/>
          <w:szCs w:val="22"/>
        </w:rPr>
        <w:t xml:space="preserve">, .41], </w:t>
      </w:r>
      <w:r w:rsidR="0075286A">
        <w:rPr>
          <w:rFonts w:ascii="Arial" w:hAnsi="Arial" w:cs="Arial"/>
          <w:sz w:val="22"/>
          <w:szCs w:val="22"/>
        </w:rPr>
        <w:t xml:space="preserve">which was the opposite of the </w:t>
      </w:r>
      <w:r w:rsidR="00465F08">
        <w:rPr>
          <w:rFonts w:ascii="Arial" w:hAnsi="Arial" w:cs="Arial"/>
          <w:sz w:val="22"/>
          <w:szCs w:val="22"/>
        </w:rPr>
        <w:t>influence of ideal affect match.</w:t>
      </w:r>
    </w:p>
    <w:p w14:paraId="5EB786A1" w14:textId="29428F58" w:rsidR="00F1681D" w:rsidRDefault="00F1681D">
      <w:pPr>
        <w:rPr>
          <w:rFonts w:ascii="Arial" w:hAnsi="Arial" w:cs="Arial"/>
          <w:sz w:val="22"/>
          <w:szCs w:val="22"/>
          <w:u w:val="single"/>
        </w:rPr>
      </w:pPr>
      <w:r>
        <w:rPr>
          <w:rFonts w:ascii="Arial" w:hAnsi="Arial" w:cs="Arial"/>
          <w:sz w:val="22"/>
          <w:szCs w:val="22"/>
          <w:u w:val="single"/>
        </w:rPr>
        <w:br w:type="page"/>
      </w:r>
    </w:p>
    <w:p w14:paraId="5F409019" w14:textId="4CCE948B" w:rsidR="00B752BD" w:rsidRPr="00B752BD" w:rsidRDefault="00F1681D" w:rsidP="004F55C5">
      <w:pPr>
        <w:spacing w:line="480" w:lineRule="auto"/>
        <w:rPr>
          <w:rFonts w:ascii="Arial" w:hAnsi="Arial" w:cs="Arial"/>
          <w:sz w:val="22"/>
          <w:szCs w:val="22"/>
          <w:u w:val="single"/>
        </w:rPr>
      </w:pPr>
      <w:r>
        <w:rPr>
          <w:rFonts w:ascii="Arial" w:hAnsi="Arial" w:cs="Arial"/>
          <w:sz w:val="22"/>
          <w:szCs w:val="22"/>
          <w:u w:val="single"/>
        </w:rPr>
        <w:lastRenderedPageBreak/>
        <w:t xml:space="preserve">Section </w:t>
      </w:r>
      <w:r w:rsidR="004F55C5">
        <w:rPr>
          <w:rFonts w:ascii="Arial" w:hAnsi="Arial" w:cs="Arial"/>
          <w:sz w:val="22"/>
          <w:szCs w:val="22"/>
          <w:u w:val="single"/>
        </w:rPr>
        <w:t>9</w:t>
      </w:r>
      <w:r>
        <w:rPr>
          <w:rFonts w:ascii="Arial" w:hAnsi="Arial" w:cs="Arial"/>
          <w:sz w:val="22"/>
          <w:szCs w:val="22"/>
          <w:u w:val="single"/>
        </w:rPr>
        <w:t xml:space="preserve">. </w:t>
      </w:r>
      <w:r w:rsidR="00B752BD" w:rsidRPr="00B752BD">
        <w:rPr>
          <w:rFonts w:ascii="Arial" w:hAnsi="Arial"/>
          <w:sz w:val="22"/>
          <w:szCs w:val="22"/>
          <w:u w:val="single"/>
        </w:rPr>
        <w:t xml:space="preserve">VOI analyses of </w:t>
      </w:r>
      <w:r w:rsidR="00846AFB">
        <w:rPr>
          <w:rFonts w:ascii="Arial" w:hAnsi="Arial"/>
          <w:sz w:val="22"/>
          <w:szCs w:val="22"/>
          <w:u w:val="single"/>
        </w:rPr>
        <w:t xml:space="preserve">dorsal </w:t>
      </w:r>
      <w:r w:rsidR="00B752BD" w:rsidRPr="00B752BD">
        <w:rPr>
          <w:rFonts w:ascii="Arial" w:hAnsi="Arial"/>
          <w:sz w:val="22"/>
          <w:szCs w:val="22"/>
          <w:u w:val="single"/>
        </w:rPr>
        <w:t xml:space="preserve">medial prefrontal </w:t>
      </w:r>
      <w:r w:rsidR="00B752BD">
        <w:rPr>
          <w:rFonts w:ascii="Arial" w:hAnsi="Arial"/>
          <w:sz w:val="22"/>
          <w:szCs w:val="22"/>
          <w:u w:val="single"/>
        </w:rPr>
        <w:t>cortex</w:t>
      </w:r>
      <w:r w:rsidR="00B752BD" w:rsidRPr="00B752BD">
        <w:rPr>
          <w:rFonts w:ascii="Arial" w:hAnsi="Arial"/>
          <w:sz w:val="22"/>
          <w:szCs w:val="22"/>
          <w:u w:val="single"/>
        </w:rPr>
        <w:t xml:space="preserve"> activity</w:t>
      </w:r>
    </w:p>
    <w:p w14:paraId="5638D246" w14:textId="03984B4B" w:rsidR="00253B54" w:rsidRPr="00CC0ACF" w:rsidRDefault="00253B54" w:rsidP="00253B54">
      <w:pPr>
        <w:spacing w:line="480" w:lineRule="auto"/>
        <w:rPr>
          <w:rFonts w:ascii="Arial" w:hAnsi="Arial" w:cs="Arial"/>
          <w:sz w:val="22"/>
          <w:szCs w:val="22"/>
        </w:rPr>
      </w:pPr>
      <w:r w:rsidRPr="00CC0ACF">
        <w:rPr>
          <w:rFonts w:ascii="Arial" w:hAnsi="Arial" w:cs="Arial"/>
          <w:sz w:val="22"/>
          <w:szCs w:val="22"/>
        </w:rPr>
        <w:t xml:space="preserve">Coefficients from cumulative link mixed model examining whether </w:t>
      </w:r>
      <w:r w:rsidR="00846AFB">
        <w:rPr>
          <w:rFonts w:ascii="Arial" w:hAnsi="Arial" w:cs="Arial"/>
          <w:sz w:val="22"/>
          <w:szCs w:val="22"/>
        </w:rPr>
        <w:t xml:space="preserve">dorsal </w:t>
      </w:r>
      <w:r w:rsidRPr="00CC0ACF">
        <w:rPr>
          <w:rFonts w:ascii="Arial" w:hAnsi="Arial" w:cs="Arial"/>
          <w:sz w:val="22"/>
          <w:szCs w:val="22"/>
        </w:rPr>
        <w:t>medial prefrontal cortex (</w:t>
      </w:r>
      <w:r w:rsidR="00846AFB">
        <w:rPr>
          <w:rFonts w:ascii="Arial" w:hAnsi="Arial" w:cs="Arial"/>
          <w:sz w:val="22"/>
          <w:szCs w:val="22"/>
        </w:rPr>
        <w:t>D</w:t>
      </w:r>
      <w:r w:rsidRPr="00CC0ACF">
        <w:rPr>
          <w:rFonts w:ascii="Arial" w:hAnsi="Arial" w:cs="Arial"/>
          <w:sz w:val="22"/>
          <w:szCs w:val="22"/>
        </w:rPr>
        <w:t xml:space="preserve">MPFC) </w:t>
      </w:r>
      <w:r w:rsidR="00AB2C75">
        <w:rPr>
          <w:rFonts w:ascii="Arial" w:hAnsi="Arial" w:cs="Arial"/>
          <w:sz w:val="22"/>
          <w:szCs w:val="22"/>
        </w:rPr>
        <w:t xml:space="preserve">activity </w:t>
      </w:r>
      <w:r w:rsidRPr="00CC0ACF">
        <w:rPr>
          <w:rFonts w:ascii="Arial" w:hAnsi="Arial" w:cs="Arial"/>
          <w:sz w:val="22"/>
          <w:szCs w:val="22"/>
        </w:rPr>
        <w:t xml:space="preserve">predicted subsequent offers, and coefficients from the linear mixed model testing whether this activity was modulated by ideal affect match. </w:t>
      </w:r>
      <w:r w:rsidR="009F0C68">
        <w:rPr>
          <w:rFonts w:ascii="Arial" w:hAnsi="Arial" w:cs="Arial"/>
          <w:sz w:val="22"/>
          <w:szCs w:val="22"/>
        </w:rPr>
        <w:t xml:space="preserve">†p &lt; .10, </w:t>
      </w:r>
      <w:r w:rsidRPr="00CC0ACF">
        <w:rPr>
          <w:rFonts w:ascii="Arial" w:hAnsi="Arial" w:cs="Arial"/>
          <w:sz w:val="22"/>
          <w:szCs w:val="22"/>
        </w:rPr>
        <w:t>*p &lt; .05</w:t>
      </w:r>
    </w:p>
    <w:tbl>
      <w:tblPr>
        <w:tblStyle w:val="TableGrid"/>
        <w:tblW w:w="7938" w:type="dxa"/>
        <w:tblInd w:w="108" w:type="dxa"/>
        <w:tblBorders>
          <w:insideH w:val="single" w:sz="6" w:space="0" w:color="auto"/>
          <w:insideV w:val="single" w:sz="6" w:space="0" w:color="auto"/>
        </w:tblBorders>
        <w:tblLook w:val="04A0" w:firstRow="1" w:lastRow="0" w:firstColumn="1" w:lastColumn="0" w:noHBand="0" w:noVBand="1"/>
      </w:tblPr>
      <w:tblGrid>
        <w:gridCol w:w="2268"/>
        <w:gridCol w:w="2835"/>
        <w:gridCol w:w="2835"/>
      </w:tblGrid>
      <w:tr w:rsidR="00253B54" w:rsidRPr="00CC0ACF" w14:paraId="7E0D45DF" w14:textId="77777777" w:rsidTr="00B752BD">
        <w:trPr>
          <w:trHeight w:val="510"/>
        </w:trPr>
        <w:tc>
          <w:tcPr>
            <w:tcW w:w="2268" w:type="dxa"/>
          </w:tcPr>
          <w:p w14:paraId="5CE799D9" w14:textId="77777777" w:rsidR="00253B54" w:rsidRPr="00CC0ACF" w:rsidRDefault="00253B54" w:rsidP="00122026">
            <w:pPr>
              <w:spacing w:line="480" w:lineRule="auto"/>
              <w:rPr>
                <w:rFonts w:ascii="Arial" w:hAnsi="Arial" w:cs="Arial"/>
                <w:sz w:val="22"/>
                <w:szCs w:val="22"/>
              </w:rPr>
            </w:pPr>
          </w:p>
        </w:tc>
        <w:tc>
          <w:tcPr>
            <w:tcW w:w="2835" w:type="dxa"/>
          </w:tcPr>
          <w:p w14:paraId="3C06128B" w14:textId="77777777" w:rsidR="00253B54" w:rsidRPr="00CC0ACF" w:rsidRDefault="00253B54" w:rsidP="00122026">
            <w:pPr>
              <w:spacing w:line="480" w:lineRule="auto"/>
              <w:rPr>
                <w:rFonts w:ascii="Arial" w:hAnsi="Arial" w:cs="Arial"/>
                <w:sz w:val="22"/>
                <w:szCs w:val="22"/>
              </w:rPr>
            </w:pPr>
            <w:r w:rsidRPr="00CC0ACF">
              <w:rPr>
                <w:rFonts w:ascii="Arial" w:hAnsi="Arial" w:cs="Arial"/>
                <w:sz w:val="22"/>
                <w:szCs w:val="22"/>
              </w:rPr>
              <w:t>Coefficients (S.E.) predicting subsequent offers</w:t>
            </w:r>
          </w:p>
        </w:tc>
        <w:tc>
          <w:tcPr>
            <w:tcW w:w="2835" w:type="dxa"/>
          </w:tcPr>
          <w:p w14:paraId="500229E0" w14:textId="77777777" w:rsidR="00253B54" w:rsidRPr="00CC0ACF" w:rsidRDefault="00253B54" w:rsidP="00122026">
            <w:pPr>
              <w:spacing w:line="480" w:lineRule="auto"/>
              <w:rPr>
                <w:rFonts w:ascii="Arial" w:hAnsi="Arial" w:cs="Arial"/>
                <w:sz w:val="22"/>
                <w:szCs w:val="22"/>
              </w:rPr>
            </w:pPr>
            <w:r w:rsidRPr="00CC0ACF">
              <w:rPr>
                <w:rFonts w:ascii="Arial" w:hAnsi="Arial" w:cs="Arial"/>
                <w:sz w:val="22"/>
                <w:szCs w:val="22"/>
              </w:rPr>
              <w:t>Coefficients (S.E.) being modulated by ideal affect match</w:t>
            </w:r>
          </w:p>
        </w:tc>
      </w:tr>
      <w:tr w:rsidR="00253B54" w:rsidRPr="00CC0ACF" w14:paraId="1C24D3AE" w14:textId="77777777" w:rsidTr="00B752BD">
        <w:trPr>
          <w:trHeight w:val="510"/>
        </w:trPr>
        <w:tc>
          <w:tcPr>
            <w:tcW w:w="2268" w:type="dxa"/>
          </w:tcPr>
          <w:p w14:paraId="5E3E717F" w14:textId="048D3B91" w:rsidR="00253B54" w:rsidRPr="00CC0ACF" w:rsidRDefault="00846AFB" w:rsidP="00122026">
            <w:pPr>
              <w:spacing w:line="480" w:lineRule="auto"/>
              <w:rPr>
                <w:rFonts w:ascii="Arial" w:hAnsi="Arial" w:cs="Arial"/>
                <w:sz w:val="22"/>
                <w:szCs w:val="22"/>
              </w:rPr>
            </w:pPr>
            <w:r>
              <w:rPr>
                <w:rFonts w:ascii="Arial" w:hAnsi="Arial" w:cs="Arial"/>
                <w:sz w:val="22"/>
                <w:szCs w:val="22"/>
              </w:rPr>
              <w:t>D</w:t>
            </w:r>
            <w:r w:rsidR="00253B54" w:rsidRPr="00CC0ACF">
              <w:rPr>
                <w:rFonts w:ascii="Arial" w:hAnsi="Arial" w:cs="Arial"/>
                <w:sz w:val="22"/>
                <w:szCs w:val="22"/>
              </w:rPr>
              <w:t>MPFC</w:t>
            </w:r>
          </w:p>
        </w:tc>
        <w:tc>
          <w:tcPr>
            <w:tcW w:w="2835" w:type="dxa"/>
          </w:tcPr>
          <w:p w14:paraId="1C950E26" w14:textId="72F1AFBA" w:rsidR="00253B54" w:rsidRPr="00CC0ACF" w:rsidRDefault="00253B54" w:rsidP="00122026">
            <w:pPr>
              <w:spacing w:line="480" w:lineRule="auto"/>
              <w:rPr>
                <w:rFonts w:ascii="Arial" w:hAnsi="Arial" w:cs="Arial"/>
                <w:sz w:val="22"/>
                <w:szCs w:val="22"/>
              </w:rPr>
            </w:pPr>
            <w:r w:rsidRPr="00CC0ACF">
              <w:rPr>
                <w:rFonts w:ascii="Arial" w:hAnsi="Arial" w:cs="Arial"/>
                <w:sz w:val="22"/>
                <w:szCs w:val="22"/>
              </w:rPr>
              <w:t>-.12</w:t>
            </w:r>
            <w:r w:rsidR="00DA49B9">
              <w:rPr>
                <w:rFonts w:ascii="Arial" w:hAnsi="Arial" w:cs="Arial"/>
                <w:sz w:val="22"/>
                <w:szCs w:val="22"/>
              </w:rPr>
              <w:t>1</w:t>
            </w:r>
            <w:r w:rsidRPr="00CC0ACF">
              <w:rPr>
                <w:rFonts w:ascii="Arial" w:hAnsi="Arial" w:cs="Arial"/>
                <w:sz w:val="22"/>
                <w:szCs w:val="22"/>
              </w:rPr>
              <w:t xml:space="preserve"> (0.060)*</w:t>
            </w:r>
          </w:p>
        </w:tc>
        <w:tc>
          <w:tcPr>
            <w:tcW w:w="2835" w:type="dxa"/>
          </w:tcPr>
          <w:p w14:paraId="1D4C88B2" w14:textId="7DA4F719" w:rsidR="00253B54" w:rsidRPr="00CC0ACF" w:rsidRDefault="00253B54" w:rsidP="00122026">
            <w:pPr>
              <w:spacing w:line="480" w:lineRule="auto"/>
              <w:rPr>
                <w:rFonts w:ascii="Arial" w:hAnsi="Arial" w:cs="Arial"/>
                <w:sz w:val="22"/>
                <w:szCs w:val="22"/>
              </w:rPr>
            </w:pPr>
            <w:r w:rsidRPr="00CC0ACF">
              <w:rPr>
                <w:rFonts w:ascii="Arial" w:hAnsi="Arial" w:cs="Arial"/>
                <w:sz w:val="22"/>
                <w:szCs w:val="22"/>
              </w:rPr>
              <w:t>-.02</w:t>
            </w:r>
            <w:r w:rsidR="002F272C">
              <w:rPr>
                <w:rFonts w:ascii="Arial" w:hAnsi="Arial" w:cs="Arial"/>
                <w:sz w:val="22"/>
                <w:szCs w:val="22"/>
              </w:rPr>
              <w:t>4</w:t>
            </w:r>
            <w:r w:rsidRPr="00CC0ACF">
              <w:rPr>
                <w:rFonts w:ascii="Arial" w:hAnsi="Arial" w:cs="Arial"/>
                <w:sz w:val="22"/>
                <w:szCs w:val="22"/>
              </w:rPr>
              <w:t xml:space="preserve"> (0.013)</w:t>
            </w:r>
            <w:r w:rsidR="009F0C68">
              <w:rPr>
                <w:rFonts w:ascii="Arial" w:hAnsi="Arial" w:cs="Arial"/>
                <w:sz w:val="22"/>
                <w:szCs w:val="22"/>
              </w:rPr>
              <w:t>†</w:t>
            </w:r>
          </w:p>
        </w:tc>
      </w:tr>
    </w:tbl>
    <w:p w14:paraId="4BD98AD5" w14:textId="77777777" w:rsidR="00253B54" w:rsidRPr="00CC0ACF" w:rsidRDefault="00253B54" w:rsidP="00253B54">
      <w:pPr>
        <w:spacing w:line="480" w:lineRule="auto"/>
        <w:rPr>
          <w:rFonts w:ascii="Arial" w:hAnsi="Arial" w:cs="Arial"/>
          <w:sz w:val="22"/>
          <w:szCs w:val="22"/>
        </w:rPr>
      </w:pPr>
    </w:p>
    <w:p w14:paraId="5B3566B3" w14:textId="77777777" w:rsidR="009F7AA1" w:rsidRDefault="009F7AA1">
      <w:pPr>
        <w:rPr>
          <w:rFonts w:ascii="Arial" w:hAnsi="Arial" w:cs="Arial"/>
          <w:sz w:val="22"/>
          <w:szCs w:val="22"/>
        </w:rPr>
      </w:pPr>
    </w:p>
    <w:p w14:paraId="339BC3F6" w14:textId="77777777" w:rsidR="00F1681D" w:rsidRDefault="00F1681D">
      <w:pPr>
        <w:rPr>
          <w:rFonts w:ascii="Arial" w:hAnsi="Arial" w:cs="Arial"/>
          <w:sz w:val="22"/>
          <w:szCs w:val="22"/>
        </w:rPr>
      </w:pPr>
      <w:r>
        <w:rPr>
          <w:rFonts w:ascii="Arial" w:hAnsi="Arial" w:cs="Arial"/>
          <w:sz w:val="22"/>
          <w:szCs w:val="22"/>
        </w:rPr>
        <w:br w:type="page"/>
      </w:r>
    </w:p>
    <w:p w14:paraId="62A7A007" w14:textId="36D639ED" w:rsidR="00F1681D" w:rsidRPr="00FD27BD" w:rsidRDefault="00F1681D" w:rsidP="004F55C5">
      <w:pPr>
        <w:spacing w:line="480" w:lineRule="auto"/>
        <w:rPr>
          <w:rFonts w:ascii="Arial" w:hAnsi="Arial" w:cs="Arial"/>
          <w:sz w:val="22"/>
          <w:szCs w:val="22"/>
          <w:u w:val="single"/>
        </w:rPr>
      </w:pPr>
      <w:r w:rsidRPr="00FD27BD">
        <w:rPr>
          <w:rFonts w:ascii="Arial" w:hAnsi="Arial" w:cs="Arial"/>
          <w:sz w:val="22"/>
          <w:szCs w:val="22"/>
          <w:u w:val="single"/>
        </w:rPr>
        <w:lastRenderedPageBreak/>
        <w:t xml:space="preserve">Section </w:t>
      </w:r>
      <w:r w:rsidR="003260F0" w:rsidRPr="00FD27BD">
        <w:rPr>
          <w:rFonts w:ascii="Arial" w:hAnsi="Arial" w:cs="Arial"/>
          <w:sz w:val="22"/>
          <w:szCs w:val="22"/>
          <w:u w:val="single"/>
        </w:rPr>
        <w:t>1</w:t>
      </w:r>
      <w:r w:rsidR="004F55C5">
        <w:rPr>
          <w:rFonts w:ascii="Arial" w:hAnsi="Arial" w:cs="Arial"/>
          <w:sz w:val="22"/>
          <w:szCs w:val="22"/>
          <w:u w:val="single"/>
        </w:rPr>
        <w:t>0</w:t>
      </w:r>
      <w:r w:rsidRPr="00FD27BD">
        <w:rPr>
          <w:rFonts w:ascii="Arial" w:hAnsi="Arial" w:cs="Arial"/>
          <w:sz w:val="22"/>
          <w:szCs w:val="22"/>
          <w:u w:val="single"/>
        </w:rPr>
        <w:t xml:space="preserve">. Ideal affect match modulated Nucleus Accumbens (NAcc) activity </w:t>
      </w:r>
      <w:r>
        <w:rPr>
          <w:rFonts w:ascii="Arial" w:hAnsi="Arial" w:cs="Arial"/>
          <w:sz w:val="22"/>
          <w:szCs w:val="22"/>
          <w:u w:val="single"/>
        </w:rPr>
        <w:t>during early face period (</w:t>
      </w:r>
      <w:r w:rsidR="007D12F7">
        <w:rPr>
          <w:rFonts w:ascii="Arial" w:hAnsi="Arial" w:cs="Arial"/>
          <w:sz w:val="22"/>
          <w:szCs w:val="22"/>
          <w:u w:val="single"/>
        </w:rPr>
        <w:t>i.e.</w:t>
      </w:r>
      <w:r w:rsidR="004E6C58">
        <w:rPr>
          <w:rFonts w:ascii="Arial" w:hAnsi="Arial" w:cs="Arial"/>
          <w:sz w:val="22"/>
          <w:szCs w:val="22"/>
          <w:u w:val="single"/>
        </w:rPr>
        <w:t>,</w:t>
      </w:r>
      <w:r w:rsidR="007D12F7">
        <w:rPr>
          <w:rFonts w:ascii="Arial" w:hAnsi="Arial" w:cs="Arial"/>
          <w:sz w:val="22"/>
          <w:szCs w:val="22"/>
          <w:u w:val="single"/>
        </w:rPr>
        <w:t xml:space="preserve"> the </w:t>
      </w:r>
      <w:r>
        <w:rPr>
          <w:rFonts w:ascii="Arial" w:hAnsi="Arial" w:cs="Arial"/>
          <w:sz w:val="22"/>
          <w:szCs w:val="22"/>
          <w:u w:val="single"/>
        </w:rPr>
        <w:t>first 2</w:t>
      </w:r>
      <w:r w:rsidR="009C4D64">
        <w:rPr>
          <w:rFonts w:ascii="Arial" w:hAnsi="Arial" w:cs="Arial"/>
          <w:sz w:val="22"/>
          <w:szCs w:val="22"/>
          <w:u w:val="single"/>
        </w:rPr>
        <w:t xml:space="preserve"> </w:t>
      </w:r>
      <w:r>
        <w:rPr>
          <w:rFonts w:ascii="Arial" w:hAnsi="Arial" w:cs="Arial"/>
          <w:sz w:val="22"/>
          <w:szCs w:val="22"/>
          <w:u w:val="single"/>
        </w:rPr>
        <w:t xml:space="preserve">s of </w:t>
      </w:r>
      <w:r w:rsidR="009C4D64">
        <w:rPr>
          <w:rFonts w:ascii="Arial" w:hAnsi="Arial" w:cs="Arial"/>
          <w:sz w:val="22"/>
          <w:szCs w:val="22"/>
          <w:u w:val="single"/>
        </w:rPr>
        <w:t xml:space="preserve">the </w:t>
      </w:r>
      <w:r w:rsidRPr="00FD27BD">
        <w:rPr>
          <w:rFonts w:ascii="Arial" w:hAnsi="Arial" w:cs="Arial"/>
          <w:sz w:val="22"/>
          <w:szCs w:val="22"/>
          <w:u w:val="single"/>
        </w:rPr>
        <w:t>face viewing period</w:t>
      </w:r>
      <w:r>
        <w:rPr>
          <w:rFonts w:ascii="Arial" w:hAnsi="Arial" w:cs="Arial"/>
          <w:sz w:val="22"/>
          <w:szCs w:val="22"/>
          <w:u w:val="single"/>
        </w:rPr>
        <w:t>)</w:t>
      </w:r>
    </w:p>
    <w:p w14:paraId="13CE914F" w14:textId="53CE4878" w:rsidR="004F55C5" w:rsidRPr="005D7020" w:rsidRDefault="00F1681D" w:rsidP="004F55C5">
      <w:pPr>
        <w:spacing w:line="480" w:lineRule="auto"/>
        <w:rPr>
          <w:rFonts w:ascii="Arial" w:hAnsi="Arial" w:cs="Arial"/>
          <w:sz w:val="22"/>
          <w:szCs w:val="22"/>
          <w:u w:val="single"/>
        </w:rPr>
      </w:pPr>
      <w:r w:rsidRPr="00CC0ACF">
        <w:rPr>
          <w:rFonts w:ascii="Arial" w:hAnsi="Arial" w:cs="Arial"/>
          <w:sz w:val="22"/>
          <w:szCs w:val="22"/>
        </w:rPr>
        <w:t>Although we did not find an effect of ideal affect match on NAcc activity during the</w:t>
      </w:r>
      <w:r>
        <w:rPr>
          <w:rFonts w:ascii="Arial" w:hAnsi="Arial" w:cs="Arial"/>
          <w:sz w:val="22"/>
          <w:szCs w:val="22"/>
        </w:rPr>
        <w:t xml:space="preserve"> late</w:t>
      </w:r>
      <w:r w:rsidRPr="00CC0ACF">
        <w:rPr>
          <w:rFonts w:ascii="Arial" w:hAnsi="Arial" w:cs="Arial"/>
          <w:sz w:val="22"/>
          <w:szCs w:val="22"/>
        </w:rPr>
        <w:t xml:space="preserve"> face </w:t>
      </w:r>
      <w:r w:rsidR="00587A11">
        <w:rPr>
          <w:rFonts w:ascii="Arial" w:hAnsi="Arial" w:cs="Arial"/>
          <w:sz w:val="22"/>
          <w:szCs w:val="22"/>
        </w:rPr>
        <w:t xml:space="preserve">viewing </w:t>
      </w:r>
      <w:r w:rsidRPr="00CC0ACF">
        <w:rPr>
          <w:rFonts w:ascii="Arial" w:hAnsi="Arial" w:cs="Arial"/>
          <w:sz w:val="22"/>
          <w:szCs w:val="22"/>
        </w:rPr>
        <w:t xml:space="preserve">period, we did find some evidence of an effect during the </w:t>
      </w:r>
      <w:r>
        <w:rPr>
          <w:rFonts w:ascii="Arial" w:hAnsi="Arial" w:cs="Arial"/>
          <w:sz w:val="22"/>
          <w:szCs w:val="22"/>
        </w:rPr>
        <w:t xml:space="preserve">early face </w:t>
      </w:r>
      <w:r w:rsidR="00587A11">
        <w:rPr>
          <w:rFonts w:ascii="Arial" w:hAnsi="Arial" w:cs="Arial"/>
          <w:sz w:val="22"/>
          <w:szCs w:val="22"/>
        </w:rPr>
        <w:t xml:space="preserve">viewing </w:t>
      </w:r>
      <w:r>
        <w:rPr>
          <w:rFonts w:ascii="Arial" w:hAnsi="Arial" w:cs="Arial"/>
          <w:sz w:val="22"/>
          <w:szCs w:val="22"/>
        </w:rPr>
        <w:t>period</w:t>
      </w:r>
      <w:r w:rsidRPr="00CC0ACF">
        <w:rPr>
          <w:rFonts w:ascii="Arial" w:hAnsi="Arial" w:cs="Arial"/>
          <w:sz w:val="22"/>
          <w:szCs w:val="22"/>
        </w:rPr>
        <w:t xml:space="preserve">. We split participants into “Value HAP (high arousal positive)” and “Value LAP (low arousal positive)” groups, by assigning people whose Participant Ideal Affect (HAP – LAP) score was equal or higher than the median of Participant Ideal Affect (HAP – LAP) across all participants (Median = -0.50) to the </w:t>
      </w:r>
      <w:r w:rsidR="0075286A">
        <w:rPr>
          <w:rFonts w:ascii="Arial" w:hAnsi="Arial" w:cs="Arial"/>
          <w:sz w:val="22"/>
          <w:szCs w:val="22"/>
        </w:rPr>
        <w:t>“</w:t>
      </w:r>
      <w:r w:rsidRPr="00CC0ACF">
        <w:rPr>
          <w:rFonts w:ascii="Arial" w:hAnsi="Arial" w:cs="Arial"/>
          <w:sz w:val="22"/>
          <w:szCs w:val="22"/>
        </w:rPr>
        <w:t>Value HAP</w:t>
      </w:r>
      <w:r w:rsidR="0075286A">
        <w:rPr>
          <w:rFonts w:ascii="Arial" w:hAnsi="Arial" w:cs="Arial"/>
          <w:sz w:val="22"/>
          <w:szCs w:val="22"/>
        </w:rPr>
        <w:t>”</w:t>
      </w:r>
      <w:r w:rsidRPr="00CC0ACF">
        <w:rPr>
          <w:rFonts w:ascii="Arial" w:hAnsi="Arial" w:cs="Arial"/>
          <w:sz w:val="22"/>
          <w:szCs w:val="22"/>
        </w:rPr>
        <w:t xml:space="preserve"> group, and assigning people whose Participant Ideal Affect (HAP – LAP) score was lower than the median of Participant Ideal Affect (HAP – LAP) to the </w:t>
      </w:r>
      <w:r w:rsidR="0075286A">
        <w:rPr>
          <w:rFonts w:ascii="Arial" w:hAnsi="Arial" w:cs="Arial"/>
          <w:sz w:val="22"/>
          <w:szCs w:val="22"/>
        </w:rPr>
        <w:t>“</w:t>
      </w:r>
      <w:r w:rsidRPr="00CC0ACF">
        <w:rPr>
          <w:rFonts w:ascii="Arial" w:hAnsi="Arial" w:cs="Arial"/>
          <w:sz w:val="22"/>
          <w:szCs w:val="22"/>
        </w:rPr>
        <w:t>Value LAP</w:t>
      </w:r>
      <w:r w:rsidR="0075286A">
        <w:rPr>
          <w:rFonts w:ascii="Arial" w:hAnsi="Arial" w:cs="Arial"/>
          <w:sz w:val="22"/>
          <w:szCs w:val="22"/>
        </w:rPr>
        <w:t>”</w:t>
      </w:r>
      <w:r w:rsidRPr="00CC0ACF">
        <w:rPr>
          <w:rFonts w:ascii="Arial" w:hAnsi="Arial" w:cs="Arial"/>
          <w:sz w:val="22"/>
          <w:szCs w:val="22"/>
        </w:rPr>
        <w:t xml:space="preserve"> group. We then conducted a 2 Ideal Affect (Value HAP, Value LAP) X 2 Recipient Expression (excited, calm) linear mixed-effects model on NAcc activity at the first volume acquisition, i.e., when participants first viewed the recipient faces, with subjects as random effects. The Value HAP group showed a marginal increase in NAcc activity in response to excited </w:t>
      </w:r>
      <w:r w:rsidR="00967600">
        <w:rPr>
          <w:rFonts w:ascii="Arial" w:hAnsi="Arial" w:cs="Arial"/>
          <w:sz w:val="22"/>
          <w:szCs w:val="22"/>
        </w:rPr>
        <w:t>versus</w:t>
      </w:r>
      <w:r w:rsidRPr="00CC0ACF">
        <w:rPr>
          <w:rFonts w:ascii="Arial" w:hAnsi="Arial" w:cs="Arial"/>
          <w:sz w:val="22"/>
          <w:szCs w:val="22"/>
        </w:rPr>
        <w:t xml:space="preserve"> calm recipients, Estimate for Difference (S.E.) = .02 (.01),</w:t>
      </w:r>
      <w:r w:rsidRPr="00FC5A79">
        <w:rPr>
          <w:rFonts w:ascii="Arial" w:hAnsi="Arial" w:cs="Arial"/>
          <w:noProof/>
          <w:sz w:val="22"/>
          <w:szCs w:val="22"/>
          <w:lang w:eastAsia="zh-CN"/>
        </w:rPr>
        <w:t xml:space="preserve"> </w:t>
      </w:r>
      <w:proofErr w:type="gramStart"/>
      <w:r w:rsidRPr="000D42CB">
        <w:rPr>
          <w:rFonts w:ascii="Arial" w:hAnsi="Arial" w:cs="Arial"/>
          <w:i/>
          <w:sz w:val="22"/>
          <w:szCs w:val="22"/>
        </w:rPr>
        <w:t>t</w:t>
      </w:r>
      <w:r w:rsidRPr="00CC0ACF">
        <w:rPr>
          <w:rFonts w:ascii="Arial" w:hAnsi="Arial" w:cs="Arial"/>
          <w:sz w:val="22"/>
          <w:szCs w:val="22"/>
        </w:rPr>
        <w:t>(</w:t>
      </w:r>
      <w:proofErr w:type="gramEnd"/>
      <w:r w:rsidRPr="00CC0ACF">
        <w:rPr>
          <w:rFonts w:ascii="Arial" w:hAnsi="Arial" w:cs="Arial"/>
          <w:sz w:val="22"/>
          <w:szCs w:val="22"/>
        </w:rPr>
        <w:t xml:space="preserve">3406) = 1.71, </w:t>
      </w:r>
      <w:r w:rsidRPr="000D42CB">
        <w:rPr>
          <w:rFonts w:ascii="Arial" w:hAnsi="Arial" w:cs="Arial"/>
          <w:i/>
          <w:sz w:val="22"/>
          <w:szCs w:val="22"/>
        </w:rPr>
        <w:t>p</w:t>
      </w:r>
      <w:r w:rsidRPr="00CC0ACF">
        <w:rPr>
          <w:rFonts w:ascii="Arial" w:hAnsi="Arial" w:cs="Arial"/>
          <w:sz w:val="22"/>
          <w:szCs w:val="22"/>
        </w:rPr>
        <w:t xml:space="preserve"> = 0.088. †</w:t>
      </w:r>
      <w:r w:rsidRPr="000D42CB">
        <w:rPr>
          <w:rFonts w:ascii="Arial" w:hAnsi="Arial" w:cs="Arial"/>
          <w:i/>
          <w:sz w:val="22"/>
          <w:szCs w:val="22"/>
        </w:rPr>
        <w:t>p</w:t>
      </w:r>
      <w:r w:rsidRPr="00CC0ACF">
        <w:rPr>
          <w:rFonts w:ascii="Arial" w:hAnsi="Arial" w:cs="Arial"/>
          <w:sz w:val="22"/>
          <w:szCs w:val="22"/>
        </w:rPr>
        <w:t xml:space="preserve"> &lt; .10. </w:t>
      </w:r>
      <w:r w:rsidRPr="000D42CB">
        <w:rPr>
          <w:rFonts w:ascii="Arial" w:hAnsi="Arial" w:cs="Arial"/>
          <w:noProof/>
          <w:sz w:val="22"/>
          <w:szCs w:val="22"/>
          <w:lang w:eastAsia="zh-CN"/>
        </w:rPr>
        <w:drawing>
          <wp:inline distT="0" distB="0" distL="0" distR="0" wp14:anchorId="1844B58A" wp14:editId="1EF53A10">
            <wp:extent cx="5476240" cy="2846070"/>
            <wp:effectExtent l="0" t="0" r="10160" b="0"/>
            <wp:docPr id="5" name="Picture 5" descr="Screen Shot 2016-09-01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6-09-01 at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240" cy="2846070"/>
                    </a:xfrm>
                    <a:prstGeom prst="rect">
                      <a:avLst/>
                    </a:prstGeom>
                    <a:noFill/>
                    <a:ln>
                      <a:noFill/>
                    </a:ln>
                  </pic:spPr>
                </pic:pic>
              </a:graphicData>
            </a:graphic>
          </wp:inline>
        </w:drawing>
      </w:r>
      <w:r w:rsidRPr="00CC0ACF">
        <w:rPr>
          <w:rFonts w:ascii="Arial" w:hAnsi="Arial" w:cs="Arial"/>
          <w:sz w:val="22"/>
          <w:szCs w:val="22"/>
        </w:rPr>
        <w:br w:type="column"/>
      </w:r>
      <w:r w:rsidR="004F55C5">
        <w:rPr>
          <w:rFonts w:ascii="Arial" w:hAnsi="Arial" w:cs="Arial"/>
          <w:sz w:val="22"/>
          <w:szCs w:val="22"/>
          <w:u w:val="single"/>
        </w:rPr>
        <w:lastRenderedPageBreak/>
        <w:t>Section 11</w:t>
      </w:r>
      <w:r w:rsidR="004F55C5" w:rsidRPr="005D7020">
        <w:rPr>
          <w:rFonts w:ascii="Arial" w:hAnsi="Arial" w:cs="Arial"/>
          <w:sz w:val="22"/>
          <w:szCs w:val="22"/>
          <w:u w:val="single"/>
        </w:rPr>
        <w:t xml:space="preserve">. </w:t>
      </w:r>
      <w:r w:rsidR="004F55C5">
        <w:rPr>
          <w:rFonts w:ascii="Arial" w:hAnsi="Arial" w:cs="Arial"/>
          <w:sz w:val="22"/>
          <w:szCs w:val="22"/>
          <w:u w:val="single"/>
        </w:rPr>
        <w:t>A</w:t>
      </w:r>
      <w:r w:rsidR="004F55C5" w:rsidRPr="005D7020">
        <w:rPr>
          <w:rFonts w:ascii="Arial" w:hAnsi="Arial" w:cs="Arial"/>
          <w:sz w:val="22"/>
          <w:szCs w:val="22"/>
          <w:u w:val="single"/>
        </w:rPr>
        <w:t>ssociations between trait ratings and brain activity</w:t>
      </w:r>
      <w:r w:rsidR="004F55C5">
        <w:rPr>
          <w:rFonts w:ascii="Arial" w:hAnsi="Arial" w:cs="Arial"/>
          <w:sz w:val="22"/>
          <w:szCs w:val="22"/>
          <w:u w:val="single"/>
        </w:rPr>
        <w:t xml:space="preserve"> during late face period</w:t>
      </w:r>
    </w:p>
    <w:p w14:paraId="76A937B2" w14:textId="77777777" w:rsidR="004F55C5" w:rsidRDefault="004F55C5" w:rsidP="004F55C5">
      <w:pPr>
        <w:rPr>
          <w:rFonts w:ascii="Arial" w:hAnsi="Arial" w:cs="Arial"/>
          <w:sz w:val="22"/>
          <w:szCs w:val="22"/>
        </w:rPr>
      </w:pPr>
    </w:p>
    <w:p w14:paraId="54CAAA1D" w14:textId="77777777" w:rsidR="004F55C5" w:rsidRDefault="004F55C5" w:rsidP="004F55C5">
      <w:pPr>
        <w:spacing w:line="480" w:lineRule="auto"/>
        <w:rPr>
          <w:rFonts w:ascii="Arial" w:hAnsi="Arial" w:cs="Arial"/>
          <w:sz w:val="22"/>
          <w:szCs w:val="22"/>
        </w:rPr>
      </w:pPr>
      <w:r w:rsidRPr="00CC0ACF">
        <w:rPr>
          <w:rFonts w:ascii="Arial" w:hAnsi="Arial" w:cs="Arial"/>
          <w:sz w:val="22"/>
          <w:szCs w:val="22"/>
        </w:rPr>
        <w:t>Nucleus Accumbens (NAcc) activity was not associated with any trait ratings</w:t>
      </w:r>
      <w:r>
        <w:rPr>
          <w:rFonts w:ascii="Arial" w:hAnsi="Arial" w:cs="Arial"/>
          <w:sz w:val="22"/>
          <w:szCs w:val="22"/>
        </w:rPr>
        <w:t xml:space="preserve"> except physical attractiveness</w:t>
      </w:r>
      <w:r w:rsidRPr="00CC0ACF">
        <w:rPr>
          <w:rFonts w:ascii="Arial" w:hAnsi="Arial" w:cs="Arial"/>
          <w:sz w:val="22"/>
          <w:szCs w:val="22"/>
        </w:rPr>
        <w:t>. Right temporo-parietal junction (rTPJ) activity was selectively associate</w:t>
      </w:r>
      <w:r>
        <w:rPr>
          <w:rFonts w:ascii="Arial" w:hAnsi="Arial" w:cs="Arial"/>
          <w:sz w:val="22"/>
          <w:szCs w:val="22"/>
        </w:rPr>
        <w:t>d with trustworthiness ratings.</w:t>
      </w:r>
    </w:p>
    <w:p w14:paraId="7DECFD83" w14:textId="77777777" w:rsidR="004F55C5" w:rsidRPr="00CC0ACF" w:rsidRDefault="004F55C5" w:rsidP="004F55C5">
      <w:pPr>
        <w:spacing w:line="480" w:lineRule="auto"/>
        <w:rPr>
          <w:rFonts w:ascii="Arial" w:hAnsi="Arial" w:cs="Arial"/>
          <w:sz w:val="22"/>
          <w:szCs w:val="22"/>
        </w:rPr>
      </w:pPr>
      <w:r w:rsidRPr="00CC0ACF">
        <w:rPr>
          <w:rFonts w:ascii="Arial" w:hAnsi="Arial" w:cs="Arial"/>
          <w:sz w:val="22"/>
          <w:szCs w:val="22"/>
        </w:rPr>
        <w:t>*</w:t>
      </w:r>
      <w:r w:rsidRPr="005C49EB">
        <w:rPr>
          <w:rFonts w:ascii="Arial" w:hAnsi="Arial" w:cs="Arial"/>
          <w:i/>
          <w:sz w:val="22"/>
          <w:szCs w:val="22"/>
        </w:rPr>
        <w:t>p</w:t>
      </w:r>
      <w:r w:rsidRPr="00CC0ACF">
        <w:rPr>
          <w:rFonts w:ascii="Arial" w:hAnsi="Arial" w:cs="Arial"/>
          <w:sz w:val="22"/>
          <w:szCs w:val="22"/>
        </w:rPr>
        <w:t xml:space="preserve"> &lt; .05</w:t>
      </w:r>
      <w:r>
        <w:rPr>
          <w:rFonts w:ascii="Arial" w:hAnsi="Arial" w:cs="Arial"/>
          <w:sz w:val="22"/>
          <w:szCs w:val="22"/>
        </w:rPr>
        <w:t>, **</w:t>
      </w:r>
      <w:r w:rsidRPr="004C6326">
        <w:rPr>
          <w:rFonts w:ascii="Arial" w:hAnsi="Arial" w:cs="Arial"/>
          <w:i/>
          <w:sz w:val="22"/>
          <w:szCs w:val="22"/>
        </w:rPr>
        <w:t>p</w:t>
      </w:r>
      <w:r>
        <w:rPr>
          <w:rFonts w:ascii="Arial" w:hAnsi="Arial" w:cs="Arial"/>
          <w:sz w:val="22"/>
          <w:szCs w:val="22"/>
        </w:rPr>
        <w:t xml:space="preserve"> &lt; .01</w:t>
      </w:r>
      <w:r w:rsidRPr="00CC0ACF">
        <w:rPr>
          <w:rFonts w:ascii="Arial" w:hAnsi="Arial" w:cs="Arial"/>
          <w:sz w:val="22"/>
          <w:szCs w:val="22"/>
        </w:rPr>
        <w:t>.</w:t>
      </w:r>
    </w:p>
    <w:tbl>
      <w:tblPr>
        <w:tblStyle w:val="TableGrid"/>
        <w:tblW w:w="7938" w:type="dxa"/>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30"/>
        <w:gridCol w:w="2754"/>
        <w:gridCol w:w="2754"/>
      </w:tblGrid>
      <w:tr w:rsidR="004F55C5" w:rsidRPr="00CC0ACF" w14:paraId="1C487878" w14:textId="77777777" w:rsidTr="00156A70">
        <w:trPr>
          <w:trHeight w:val="510"/>
        </w:trPr>
        <w:tc>
          <w:tcPr>
            <w:tcW w:w="2430" w:type="dxa"/>
            <w:tcBorders>
              <w:top w:val="single" w:sz="4" w:space="0" w:color="auto"/>
              <w:bottom w:val="single" w:sz="4" w:space="0" w:color="auto"/>
            </w:tcBorders>
          </w:tcPr>
          <w:p w14:paraId="07C688C6" w14:textId="77777777" w:rsidR="004F55C5" w:rsidRPr="00CC0ACF" w:rsidRDefault="004F55C5" w:rsidP="00156A70">
            <w:pPr>
              <w:spacing w:line="480" w:lineRule="auto"/>
              <w:rPr>
                <w:rFonts w:ascii="Arial" w:hAnsi="Arial" w:cs="Arial"/>
                <w:sz w:val="22"/>
                <w:szCs w:val="22"/>
              </w:rPr>
            </w:pPr>
          </w:p>
        </w:tc>
        <w:tc>
          <w:tcPr>
            <w:tcW w:w="2754" w:type="dxa"/>
            <w:tcBorders>
              <w:top w:val="single" w:sz="4" w:space="0" w:color="auto"/>
              <w:bottom w:val="single" w:sz="4" w:space="0" w:color="auto"/>
            </w:tcBorders>
          </w:tcPr>
          <w:p w14:paraId="6679C2E8" w14:textId="77777777" w:rsidR="004F55C5" w:rsidRPr="00CC0ACF" w:rsidRDefault="004F55C5" w:rsidP="00156A70">
            <w:pPr>
              <w:spacing w:line="480" w:lineRule="auto"/>
              <w:jc w:val="center"/>
              <w:rPr>
                <w:rFonts w:ascii="Arial" w:hAnsi="Arial" w:cs="Arial"/>
                <w:sz w:val="22"/>
                <w:szCs w:val="22"/>
              </w:rPr>
            </w:pPr>
            <w:r w:rsidRPr="00CC0ACF">
              <w:rPr>
                <w:rFonts w:ascii="Arial" w:hAnsi="Arial" w:cs="Arial"/>
                <w:sz w:val="22"/>
                <w:szCs w:val="22"/>
              </w:rPr>
              <w:t>Coefficients from</w:t>
            </w:r>
          </w:p>
          <w:p w14:paraId="68373A36" w14:textId="77777777" w:rsidR="004F55C5" w:rsidRPr="00CC0ACF" w:rsidRDefault="004F55C5" w:rsidP="00156A70">
            <w:pPr>
              <w:spacing w:line="480" w:lineRule="auto"/>
              <w:jc w:val="center"/>
              <w:rPr>
                <w:rFonts w:ascii="Arial" w:hAnsi="Arial" w:cs="Arial"/>
                <w:sz w:val="22"/>
                <w:szCs w:val="22"/>
              </w:rPr>
            </w:pPr>
            <w:r w:rsidRPr="00CC0ACF">
              <w:rPr>
                <w:rFonts w:ascii="Arial" w:hAnsi="Arial" w:cs="Arial"/>
                <w:sz w:val="22"/>
                <w:szCs w:val="22"/>
              </w:rPr>
              <w:t>linear mixed model with NAcc</w:t>
            </w:r>
          </w:p>
        </w:tc>
        <w:tc>
          <w:tcPr>
            <w:tcW w:w="2754" w:type="dxa"/>
            <w:tcBorders>
              <w:top w:val="single" w:sz="4" w:space="0" w:color="auto"/>
              <w:bottom w:val="single" w:sz="4" w:space="0" w:color="auto"/>
              <w:right w:val="nil"/>
            </w:tcBorders>
          </w:tcPr>
          <w:p w14:paraId="29C11418" w14:textId="77777777" w:rsidR="004F55C5" w:rsidRPr="00CC0ACF" w:rsidRDefault="004F55C5" w:rsidP="00156A70">
            <w:pPr>
              <w:spacing w:line="480" w:lineRule="auto"/>
              <w:jc w:val="center"/>
              <w:rPr>
                <w:rFonts w:ascii="Arial" w:hAnsi="Arial" w:cs="Arial"/>
                <w:sz w:val="22"/>
                <w:szCs w:val="22"/>
              </w:rPr>
            </w:pPr>
            <w:r w:rsidRPr="00CC0ACF">
              <w:rPr>
                <w:rFonts w:ascii="Arial" w:hAnsi="Arial" w:cs="Arial"/>
                <w:sz w:val="22"/>
                <w:szCs w:val="22"/>
              </w:rPr>
              <w:t>Coefficients from</w:t>
            </w:r>
          </w:p>
          <w:p w14:paraId="6F2C9476" w14:textId="77777777" w:rsidR="004F55C5" w:rsidRPr="00CC0ACF" w:rsidRDefault="004F55C5" w:rsidP="00156A70">
            <w:pPr>
              <w:spacing w:line="480" w:lineRule="auto"/>
              <w:jc w:val="center"/>
              <w:rPr>
                <w:rFonts w:ascii="Arial" w:hAnsi="Arial" w:cs="Arial"/>
                <w:sz w:val="22"/>
                <w:szCs w:val="22"/>
              </w:rPr>
            </w:pPr>
            <w:r w:rsidRPr="00CC0ACF">
              <w:rPr>
                <w:rFonts w:ascii="Arial" w:hAnsi="Arial" w:cs="Arial"/>
                <w:sz w:val="22"/>
                <w:szCs w:val="22"/>
              </w:rPr>
              <w:t>linear mixed model with rTPJ</w:t>
            </w:r>
          </w:p>
        </w:tc>
      </w:tr>
      <w:tr w:rsidR="004F55C5" w:rsidRPr="00CC0ACF" w14:paraId="598F612A" w14:textId="77777777" w:rsidTr="00156A70">
        <w:trPr>
          <w:trHeight w:val="510"/>
        </w:trPr>
        <w:tc>
          <w:tcPr>
            <w:tcW w:w="2430" w:type="dxa"/>
            <w:tcBorders>
              <w:top w:val="single" w:sz="4" w:space="0" w:color="auto"/>
            </w:tcBorders>
          </w:tcPr>
          <w:p w14:paraId="234241FA" w14:textId="77777777" w:rsidR="004F55C5" w:rsidRPr="00CC0ACF" w:rsidRDefault="004F55C5" w:rsidP="00156A70">
            <w:pPr>
              <w:spacing w:line="480" w:lineRule="auto"/>
              <w:rPr>
                <w:rFonts w:ascii="Arial" w:hAnsi="Arial" w:cs="Arial"/>
                <w:sz w:val="22"/>
                <w:szCs w:val="22"/>
              </w:rPr>
            </w:pPr>
            <w:r w:rsidRPr="00CC0ACF">
              <w:rPr>
                <w:rFonts w:ascii="Arial" w:hAnsi="Arial" w:cs="Arial"/>
                <w:sz w:val="22"/>
                <w:szCs w:val="22"/>
              </w:rPr>
              <w:t>Friendliness</w:t>
            </w:r>
          </w:p>
        </w:tc>
        <w:tc>
          <w:tcPr>
            <w:tcW w:w="2754" w:type="dxa"/>
            <w:tcBorders>
              <w:top w:val="single" w:sz="4" w:space="0" w:color="auto"/>
            </w:tcBorders>
          </w:tcPr>
          <w:p w14:paraId="3FE9D801" w14:textId="77777777" w:rsidR="004F55C5" w:rsidRPr="00CC0ACF" w:rsidRDefault="004F55C5" w:rsidP="00156A70">
            <w:pPr>
              <w:spacing w:line="480" w:lineRule="auto"/>
              <w:jc w:val="center"/>
              <w:rPr>
                <w:rFonts w:ascii="Arial" w:hAnsi="Arial" w:cs="Arial"/>
                <w:sz w:val="22"/>
                <w:szCs w:val="22"/>
              </w:rPr>
            </w:pPr>
            <w:r w:rsidRPr="00CC0ACF">
              <w:rPr>
                <w:rFonts w:ascii="Arial" w:hAnsi="Arial" w:cs="Arial"/>
                <w:sz w:val="22"/>
                <w:szCs w:val="22"/>
              </w:rPr>
              <w:t>-.002</w:t>
            </w:r>
          </w:p>
        </w:tc>
        <w:tc>
          <w:tcPr>
            <w:tcW w:w="2754" w:type="dxa"/>
            <w:tcBorders>
              <w:top w:val="single" w:sz="4" w:space="0" w:color="auto"/>
              <w:bottom w:val="single" w:sz="4" w:space="0" w:color="auto"/>
              <w:right w:val="nil"/>
            </w:tcBorders>
          </w:tcPr>
          <w:p w14:paraId="09108372" w14:textId="77777777" w:rsidR="004F55C5" w:rsidRPr="00CC0ACF" w:rsidRDefault="004F55C5" w:rsidP="00156A70">
            <w:pPr>
              <w:spacing w:line="480" w:lineRule="auto"/>
              <w:jc w:val="center"/>
              <w:rPr>
                <w:rFonts w:ascii="Arial" w:hAnsi="Arial" w:cs="Arial"/>
                <w:sz w:val="22"/>
                <w:szCs w:val="22"/>
              </w:rPr>
            </w:pPr>
            <w:r w:rsidRPr="00CC0ACF">
              <w:rPr>
                <w:rFonts w:ascii="Arial" w:hAnsi="Arial" w:cs="Arial"/>
                <w:sz w:val="22"/>
                <w:szCs w:val="22"/>
              </w:rPr>
              <w:t>-.005</w:t>
            </w:r>
          </w:p>
        </w:tc>
      </w:tr>
      <w:tr w:rsidR="004F55C5" w:rsidRPr="00CC0ACF" w14:paraId="2D2A60DB" w14:textId="77777777" w:rsidTr="00156A70">
        <w:trPr>
          <w:trHeight w:val="523"/>
        </w:trPr>
        <w:tc>
          <w:tcPr>
            <w:tcW w:w="2430" w:type="dxa"/>
          </w:tcPr>
          <w:p w14:paraId="6C8F5D4D" w14:textId="77777777" w:rsidR="004F55C5" w:rsidRPr="00CC0ACF" w:rsidRDefault="004F55C5" w:rsidP="00156A70">
            <w:pPr>
              <w:spacing w:line="480" w:lineRule="auto"/>
              <w:rPr>
                <w:rFonts w:ascii="Arial" w:hAnsi="Arial" w:cs="Arial"/>
                <w:sz w:val="22"/>
                <w:szCs w:val="22"/>
              </w:rPr>
            </w:pPr>
            <w:r w:rsidRPr="00CC0ACF">
              <w:rPr>
                <w:rFonts w:ascii="Arial" w:hAnsi="Arial" w:cs="Arial"/>
                <w:sz w:val="22"/>
                <w:szCs w:val="22"/>
              </w:rPr>
              <w:t>Assertiveness</w:t>
            </w:r>
          </w:p>
        </w:tc>
        <w:tc>
          <w:tcPr>
            <w:tcW w:w="2754" w:type="dxa"/>
          </w:tcPr>
          <w:p w14:paraId="52FB3308" w14:textId="77777777" w:rsidR="004F55C5" w:rsidRPr="00CC0ACF" w:rsidRDefault="004F55C5" w:rsidP="00156A70">
            <w:pPr>
              <w:spacing w:line="480" w:lineRule="auto"/>
              <w:jc w:val="center"/>
              <w:rPr>
                <w:rFonts w:ascii="Arial" w:hAnsi="Arial" w:cs="Arial"/>
                <w:sz w:val="22"/>
                <w:szCs w:val="22"/>
              </w:rPr>
            </w:pPr>
            <w:r w:rsidRPr="00CC0ACF">
              <w:rPr>
                <w:rFonts w:ascii="Arial" w:hAnsi="Arial" w:cs="Arial"/>
                <w:sz w:val="22"/>
                <w:szCs w:val="22"/>
              </w:rPr>
              <w:t>-.002</w:t>
            </w:r>
          </w:p>
        </w:tc>
        <w:tc>
          <w:tcPr>
            <w:tcW w:w="2754" w:type="dxa"/>
            <w:tcBorders>
              <w:top w:val="single" w:sz="4" w:space="0" w:color="auto"/>
              <w:bottom w:val="single" w:sz="4" w:space="0" w:color="auto"/>
              <w:right w:val="nil"/>
            </w:tcBorders>
          </w:tcPr>
          <w:p w14:paraId="09E18EA7" w14:textId="77777777" w:rsidR="004F55C5" w:rsidRPr="00CC0ACF" w:rsidRDefault="004F55C5" w:rsidP="00156A70">
            <w:pPr>
              <w:spacing w:line="480" w:lineRule="auto"/>
              <w:jc w:val="center"/>
              <w:rPr>
                <w:rFonts w:ascii="Arial" w:hAnsi="Arial" w:cs="Arial"/>
                <w:sz w:val="22"/>
                <w:szCs w:val="22"/>
              </w:rPr>
            </w:pPr>
            <w:r w:rsidRPr="00CC0ACF">
              <w:rPr>
                <w:rFonts w:ascii="Arial" w:hAnsi="Arial" w:cs="Arial"/>
                <w:sz w:val="22"/>
                <w:szCs w:val="22"/>
              </w:rPr>
              <w:t>.001</w:t>
            </w:r>
          </w:p>
        </w:tc>
      </w:tr>
      <w:tr w:rsidR="004F55C5" w:rsidRPr="00CC0ACF" w14:paraId="5B5A3B31" w14:textId="77777777" w:rsidTr="00156A70">
        <w:trPr>
          <w:trHeight w:val="523"/>
        </w:trPr>
        <w:tc>
          <w:tcPr>
            <w:tcW w:w="2430" w:type="dxa"/>
          </w:tcPr>
          <w:p w14:paraId="4DD27046" w14:textId="77777777" w:rsidR="004F55C5" w:rsidRPr="00CC0ACF" w:rsidRDefault="004F55C5" w:rsidP="00156A70">
            <w:pPr>
              <w:spacing w:line="480" w:lineRule="auto"/>
              <w:rPr>
                <w:rFonts w:ascii="Arial" w:hAnsi="Arial" w:cs="Arial"/>
                <w:sz w:val="22"/>
                <w:szCs w:val="22"/>
              </w:rPr>
            </w:pPr>
            <w:r w:rsidRPr="00CC0ACF">
              <w:rPr>
                <w:rFonts w:ascii="Arial" w:hAnsi="Arial" w:cs="Arial"/>
                <w:sz w:val="22"/>
                <w:szCs w:val="22"/>
              </w:rPr>
              <w:t>Dominance</w:t>
            </w:r>
          </w:p>
        </w:tc>
        <w:tc>
          <w:tcPr>
            <w:tcW w:w="2754" w:type="dxa"/>
          </w:tcPr>
          <w:p w14:paraId="1D2A088C" w14:textId="77777777" w:rsidR="004F55C5" w:rsidRPr="00CC0ACF" w:rsidRDefault="004F55C5" w:rsidP="00156A70">
            <w:pPr>
              <w:spacing w:line="480" w:lineRule="auto"/>
              <w:jc w:val="center"/>
              <w:rPr>
                <w:rFonts w:ascii="Arial" w:hAnsi="Arial" w:cs="Arial"/>
                <w:sz w:val="22"/>
                <w:szCs w:val="22"/>
              </w:rPr>
            </w:pPr>
            <w:r w:rsidRPr="00CC0ACF">
              <w:rPr>
                <w:rFonts w:ascii="Arial" w:hAnsi="Arial" w:cs="Arial"/>
                <w:sz w:val="22"/>
                <w:szCs w:val="22"/>
              </w:rPr>
              <w:t>.000</w:t>
            </w:r>
          </w:p>
        </w:tc>
        <w:tc>
          <w:tcPr>
            <w:tcW w:w="2754" w:type="dxa"/>
            <w:tcBorders>
              <w:top w:val="single" w:sz="4" w:space="0" w:color="auto"/>
              <w:bottom w:val="single" w:sz="4" w:space="0" w:color="auto"/>
              <w:right w:val="nil"/>
            </w:tcBorders>
          </w:tcPr>
          <w:p w14:paraId="70969189" w14:textId="77777777" w:rsidR="004F55C5" w:rsidRPr="00CC0ACF" w:rsidRDefault="004F55C5" w:rsidP="00156A70">
            <w:pPr>
              <w:spacing w:line="480" w:lineRule="auto"/>
              <w:jc w:val="center"/>
              <w:rPr>
                <w:rFonts w:ascii="Arial" w:hAnsi="Arial" w:cs="Arial"/>
                <w:sz w:val="22"/>
                <w:szCs w:val="22"/>
              </w:rPr>
            </w:pPr>
            <w:r w:rsidRPr="00CC0ACF">
              <w:rPr>
                <w:rFonts w:ascii="Arial" w:hAnsi="Arial" w:cs="Arial"/>
                <w:sz w:val="22"/>
                <w:szCs w:val="22"/>
              </w:rPr>
              <w:t>.006</w:t>
            </w:r>
          </w:p>
        </w:tc>
      </w:tr>
      <w:tr w:rsidR="004F55C5" w:rsidRPr="00CC0ACF" w14:paraId="20A83104" w14:textId="77777777" w:rsidTr="00156A70">
        <w:trPr>
          <w:trHeight w:val="523"/>
        </w:trPr>
        <w:tc>
          <w:tcPr>
            <w:tcW w:w="2430" w:type="dxa"/>
          </w:tcPr>
          <w:p w14:paraId="2F9D9B8C" w14:textId="77777777" w:rsidR="004F55C5" w:rsidRPr="00CC0ACF" w:rsidRDefault="004F55C5" w:rsidP="00156A70">
            <w:pPr>
              <w:spacing w:line="480" w:lineRule="auto"/>
              <w:rPr>
                <w:rFonts w:ascii="Arial" w:hAnsi="Arial" w:cs="Arial"/>
                <w:sz w:val="22"/>
                <w:szCs w:val="22"/>
              </w:rPr>
            </w:pPr>
            <w:r w:rsidRPr="00CC0ACF">
              <w:rPr>
                <w:rFonts w:ascii="Arial" w:hAnsi="Arial" w:cs="Arial"/>
                <w:sz w:val="22"/>
                <w:szCs w:val="22"/>
              </w:rPr>
              <w:t>Financial Neediness</w:t>
            </w:r>
          </w:p>
        </w:tc>
        <w:tc>
          <w:tcPr>
            <w:tcW w:w="2754" w:type="dxa"/>
          </w:tcPr>
          <w:p w14:paraId="4C650E0B" w14:textId="77777777" w:rsidR="004F55C5" w:rsidRPr="00CC0ACF" w:rsidRDefault="004F55C5" w:rsidP="00156A70">
            <w:pPr>
              <w:spacing w:line="480" w:lineRule="auto"/>
              <w:jc w:val="center"/>
              <w:rPr>
                <w:rFonts w:ascii="Arial" w:hAnsi="Arial" w:cs="Arial"/>
                <w:sz w:val="22"/>
                <w:szCs w:val="22"/>
              </w:rPr>
            </w:pPr>
            <w:r w:rsidRPr="00CC0ACF">
              <w:rPr>
                <w:rFonts w:ascii="Arial" w:hAnsi="Arial" w:cs="Arial"/>
                <w:sz w:val="22"/>
                <w:szCs w:val="22"/>
              </w:rPr>
              <w:t>-.002</w:t>
            </w:r>
          </w:p>
        </w:tc>
        <w:tc>
          <w:tcPr>
            <w:tcW w:w="2754" w:type="dxa"/>
            <w:tcBorders>
              <w:top w:val="single" w:sz="4" w:space="0" w:color="auto"/>
              <w:bottom w:val="single" w:sz="4" w:space="0" w:color="auto"/>
              <w:right w:val="nil"/>
            </w:tcBorders>
          </w:tcPr>
          <w:p w14:paraId="5BD8A113" w14:textId="77777777" w:rsidR="004F55C5" w:rsidRPr="00CC0ACF" w:rsidRDefault="004F55C5" w:rsidP="00156A70">
            <w:pPr>
              <w:spacing w:line="480" w:lineRule="auto"/>
              <w:jc w:val="center"/>
              <w:rPr>
                <w:rFonts w:ascii="Arial" w:hAnsi="Arial" w:cs="Arial"/>
                <w:sz w:val="22"/>
                <w:szCs w:val="22"/>
              </w:rPr>
            </w:pPr>
            <w:r w:rsidRPr="00CC0ACF">
              <w:rPr>
                <w:rFonts w:ascii="Arial" w:hAnsi="Arial" w:cs="Arial"/>
                <w:sz w:val="22"/>
                <w:szCs w:val="22"/>
              </w:rPr>
              <w:t>.004</w:t>
            </w:r>
          </w:p>
        </w:tc>
      </w:tr>
      <w:tr w:rsidR="004F55C5" w:rsidRPr="00CC0ACF" w14:paraId="0C4CC7D5" w14:textId="77777777" w:rsidTr="00156A70">
        <w:trPr>
          <w:trHeight w:val="523"/>
        </w:trPr>
        <w:tc>
          <w:tcPr>
            <w:tcW w:w="2430" w:type="dxa"/>
          </w:tcPr>
          <w:p w14:paraId="6F6D3B7F" w14:textId="77777777" w:rsidR="004F55C5" w:rsidRPr="00CC0ACF" w:rsidRDefault="004F55C5" w:rsidP="00156A70">
            <w:pPr>
              <w:spacing w:line="480" w:lineRule="auto"/>
              <w:rPr>
                <w:rFonts w:ascii="Arial" w:hAnsi="Arial" w:cs="Arial"/>
                <w:sz w:val="22"/>
                <w:szCs w:val="22"/>
              </w:rPr>
            </w:pPr>
            <w:r w:rsidRPr="00CC0ACF">
              <w:rPr>
                <w:rFonts w:ascii="Arial" w:hAnsi="Arial" w:cs="Arial"/>
                <w:sz w:val="22"/>
                <w:szCs w:val="22"/>
              </w:rPr>
              <w:t>Intelligence</w:t>
            </w:r>
          </w:p>
        </w:tc>
        <w:tc>
          <w:tcPr>
            <w:tcW w:w="2754" w:type="dxa"/>
          </w:tcPr>
          <w:p w14:paraId="4C905732" w14:textId="77777777" w:rsidR="004F55C5" w:rsidRPr="00CC0ACF" w:rsidRDefault="004F55C5" w:rsidP="00156A70">
            <w:pPr>
              <w:spacing w:line="480" w:lineRule="auto"/>
              <w:jc w:val="center"/>
              <w:rPr>
                <w:rFonts w:ascii="Arial" w:hAnsi="Arial" w:cs="Arial"/>
                <w:sz w:val="22"/>
                <w:szCs w:val="22"/>
              </w:rPr>
            </w:pPr>
            <w:r w:rsidRPr="00CC0ACF">
              <w:rPr>
                <w:rFonts w:ascii="Arial" w:hAnsi="Arial" w:cs="Arial"/>
                <w:sz w:val="22"/>
                <w:szCs w:val="22"/>
              </w:rPr>
              <w:t>.003</w:t>
            </w:r>
          </w:p>
        </w:tc>
        <w:tc>
          <w:tcPr>
            <w:tcW w:w="2754" w:type="dxa"/>
            <w:tcBorders>
              <w:top w:val="single" w:sz="4" w:space="0" w:color="auto"/>
              <w:bottom w:val="single" w:sz="4" w:space="0" w:color="auto"/>
              <w:right w:val="nil"/>
            </w:tcBorders>
          </w:tcPr>
          <w:p w14:paraId="586DEDE8" w14:textId="77777777" w:rsidR="004F55C5" w:rsidRPr="00CC0ACF" w:rsidRDefault="004F55C5" w:rsidP="00156A70">
            <w:pPr>
              <w:spacing w:line="480" w:lineRule="auto"/>
              <w:jc w:val="center"/>
              <w:rPr>
                <w:rFonts w:ascii="Arial" w:hAnsi="Arial" w:cs="Arial"/>
                <w:sz w:val="22"/>
                <w:szCs w:val="22"/>
              </w:rPr>
            </w:pPr>
            <w:r w:rsidRPr="00CC0ACF">
              <w:rPr>
                <w:rFonts w:ascii="Arial" w:hAnsi="Arial" w:cs="Arial"/>
                <w:sz w:val="22"/>
                <w:szCs w:val="22"/>
              </w:rPr>
              <w:t>-.005</w:t>
            </w:r>
          </w:p>
        </w:tc>
      </w:tr>
      <w:tr w:rsidR="004F55C5" w:rsidRPr="00CC0ACF" w14:paraId="2A1EE35E" w14:textId="77777777" w:rsidTr="00156A70">
        <w:trPr>
          <w:trHeight w:val="523"/>
        </w:trPr>
        <w:tc>
          <w:tcPr>
            <w:tcW w:w="2430" w:type="dxa"/>
          </w:tcPr>
          <w:p w14:paraId="789AF517" w14:textId="77777777" w:rsidR="004F55C5" w:rsidRPr="00CC0ACF" w:rsidRDefault="004F55C5" w:rsidP="00156A70">
            <w:pPr>
              <w:spacing w:line="480" w:lineRule="auto"/>
              <w:rPr>
                <w:rFonts w:ascii="Arial" w:hAnsi="Arial" w:cs="Arial"/>
                <w:sz w:val="22"/>
                <w:szCs w:val="22"/>
              </w:rPr>
            </w:pPr>
            <w:r>
              <w:rPr>
                <w:rFonts w:ascii="Arial" w:hAnsi="Arial" w:cs="Arial"/>
                <w:sz w:val="22"/>
                <w:szCs w:val="22"/>
              </w:rPr>
              <w:t>Physical attractiveness</w:t>
            </w:r>
          </w:p>
        </w:tc>
        <w:tc>
          <w:tcPr>
            <w:tcW w:w="2754" w:type="dxa"/>
          </w:tcPr>
          <w:p w14:paraId="6BB974D4" w14:textId="77777777" w:rsidR="004F55C5" w:rsidRPr="003260F0" w:rsidRDefault="004F55C5" w:rsidP="00156A70">
            <w:pPr>
              <w:spacing w:line="480" w:lineRule="auto"/>
              <w:jc w:val="center"/>
              <w:rPr>
                <w:rFonts w:ascii="Arial" w:hAnsi="Arial" w:cs="Arial"/>
                <w:bCs/>
                <w:sz w:val="22"/>
                <w:szCs w:val="22"/>
              </w:rPr>
            </w:pPr>
            <w:r w:rsidRPr="003260F0">
              <w:rPr>
                <w:rFonts w:ascii="Arial" w:hAnsi="Arial" w:cs="Arial"/>
                <w:bCs/>
                <w:sz w:val="22"/>
                <w:szCs w:val="22"/>
              </w:rPr>
              <w:t>.010**</w:t>
            </w:r>
          </w:p>
        </w:tc>
        <w:tc>
          <w:tcPr>
            <w:tcW w:w="2754" w:type="dxa"/>
            <w:tcBorders>
              <w:top w:val="single" w:sz="4" w:space="0" w:color="auto"/>
              <w:bottom w:val="single" w:sz="4" w:space="0" w:color="auto"/>
              <w:right w:val="nil"/>
            </w:tcBorders>
          </w:tcPr>
          <w:p w14:paraId="44C3E46C" w14:textId="77777777" w:rsidR="004F55C5" w:rsidRPr="00CC0ACF" w:rsidRDefault="004F55C5" w:rsidP="00156A70">
            <w:pPr>
              <w:spacing w:line="480" w:lineRule="auto"/>
              <w:jc w:val="center"/>
              <w:rPr>
                <w:rFonts w:ascii="Arial" w:hAnsi="Arial" w:cs="Arial"/>
                <w:sz w:val="22"/>
                <w:szCs w:val="22"/>
              </w:rPr>
            </w:pPr>
            <w:r>
              <w:rPr>
                <w:rFonts w:ascii="Arial" w:hAnsi="Arial" w:cs="Arial"/>
                <w:sz w:val="22"/>
                <w:szCs w:val="22"/>
              </w:rPr>
              <w:t>-.002</w:t>
            </w:r>
          </w:p>
        </w:tc>
      </w:tr>
      <w:tr w:rsidR="004F55C5" w:rsidRPr="00CC0ACF" w14:paraId="0F22FB14" w14:textId="77777777" w:rsidTr="00156A70">
        <w:trPr>
          <w:trHeight w:val="523"/>
        </w:trPr>
        <w:tc>
          <w:tcPr>
            <w:tcW w:w="2430" w:type="dxa"/>
            <w:tcBorders>
              <w:top w:val="single" w:sz="4" w:space="0" w:color="auto"/>
              <w:bottom w:val="single" w:sz="4" w:space="0" w:color="auto"/>
            </w:tcBorders>
          </w:tcPr>
          <w:p w14:paraId="7E0568B5" w14:textId="77777777" w:rsidR="004F55C5" w:rsidRPr="003260F0" w:rsidRDefault="004F55C5" w:rsidP="00156A70">
            <w:pPr>
              <w:spacing w:line="480" w:lineRule="auto"/>
              <w:rPr>
                <w:rFonts w:ascii="Arial" w:hAnsi="Arial" w:cs="Arial"/>
                <w:bCs/>
                <w:sz w:val="22"/>
                <w:szCs w:val="22"/>
              </w:rPr>
            </w:pPr>
            <w:r w:rsidRPr="003260F0">
              <w:rPr>
                <w:rFonts w:ascii="Arial" w:hAnsi="Arial" w:cs="Arial"/>
                <w:bCs/>
                <w:sz w:val="22"/>
                <w:szCs w:val="22"/>
              </w:rPr>
              <w:t>Trustworthiness</w:t>
            </w:r>
          </w:p>
        </w:tc>
        <w:tc>
          <w:tcPr>
            <w:tcW w:w="2754" w:type="dxa"/>
            <w:tcBorders>
              <w:top w:val="single" w:sz="4" w:space="0" w:color="auto"/>
              <w:bottom w:val="single" w:sz="4" w:space="0" w:color="auto"/>
            </w:tcBorders>
          </w:tcPr>
          <w:p w14:paraId="308EE69C" w14:textId="77777777" w:rsidR="004F55C5" w:rsidRPr="007D34EE" w:rsidRDefault="004F55C5" w:rsidP="00156A70">
            <w:pPr>
              <w:spacing w:line="480" w:lineRule="auto"/>
              <w:jc w:val="center"/>
              <w:rPr>
                <w:rFonts w:ascii="Arial" w:hAnsi="Arial" w:cs="Arial"/>
                <w:sz w:val="22"/>
                <w:szCs w:val="22"/>
              </w:rPr>
            </w:pPr>
            <w:r w:rsidRPr="007D34EE">
              <w:rPr>
                <w:rFonts w:ascii="Arial" w:hAnsi="Arial" w:cs="Arial"/>
                <w:sz w:val="22"/>
                <w:szCs w:val="22"/>
              </w:rPr>
              <w:t>-.001</w:t>
            </w:r>
          </w:p>
        </w:tc>
        <w:tc>
          <w:tcPr>
            <w:tcW w:w="2754" w:type="dxa"/>
            <w:tcBorders>
              <w:top w:val="single" w:sz="4" w:space="0" w:color="auto"/>
              <w:bottom w:val="single" w:sz="4" w:space="0" w:color="auto"/>
              <w:right w:val="nil"/>
            </w:tcBorders>
          </w:tcPr>
          <w:p w14:paraId="7531B613" w14:textId="77777777" w:rsidR="004F55C5" w:rsidRPr="003260F0" w:rsidRDefault="004F55C5" w:rsidP="00156A70">
            <w:pPr>
              <w:spacing w:line="480" w:lineRule="auto"/>
              <w:jc w:val="center"/>
              <w:rPr>
                <w:rFonts w:ascii="Arial" w:hAnsi="Arial" w:cs="Arial"/>
                <w:bCs/>
                <w:sz w:val="22"/>
                <w:szCs w:val="22"/>
              </w:rPr>
            </w:pPr>
            <w:r w:rsidRPr="003260F0">
              <w:rPr>
                <w:rFonts w:ascii="Arial" w:hAnsi="Arial" w:cs="Arial"/>
                <w:bCs/>
                <w:sz w:val="22"/>
                <w:szCs w:val="22"/>
              </w:rPr>
              <w:t>-.009*</w:t>
            </w:r>
          </w:p>
        </w:tc>
      </w:tr>
    </w:tbl>
    <w:p w14:paraId="4C06F1A0" w14:textId="77777777" w:rsidR="004F55C5" w:rsidRPr="00CC0ACF" w:rsidRDefault="004F55C5" w:rsidP="004F55C5">
      <w:pPr>
        <w:spacing w:line="480" w:lineRule="auto"/>
        <w:rPr>
          <w:rFonts w:ascii="Arial" w:hAnsi="Arial" w:cs="Arial"/>
          <w:sz w:val="22"/>
          <w:szCs w:val="22"/>
        </w:rPr>
      </w:pPr>
    </w:p>
    <w:p w14:paraId="41706C47" w14:textId="77777777" w:rsidR="004F55C5" w:rsidRDefault="004F55C5" w:rsidP="004F55C5">
      <w:pPr>
        <w:rPr>
          <w:rFonts w:ascii="Arial" w:hAnsi="Arial" w:cs="Arial"/>
          <w:sz w:val="22"/>
          <w:szCs w:val="22"/>
        </w:rPr>
      </w:pPr>
    </w:p>
    <w:p w14:paraId="10F6C1E1" w14:textId="77777777" w:rsidR="004F55C5" w:rsidRDefault="004F55C5" w:rsidP="004F55C5">
      <w:pPr>
        <w:rPr>
          <w:rFonts w:ascii="Arial" w:hAnsi="Arial" w:cs="Arial"/>
          <w:sz w:val="22"/>
          <w:szCs w:val="22"/>
        </w:rPr>
      </w:pPr>
      <w:r>
        <w:rPr>
          <w:rFonts w:ascii="Arial" w:hAnsi="Arial" w:cs="Arial"/>
          <w:sz w:val="22"/>
          <w:szCs w:val="22"/>
        </w:rPr>
        <w:br w:type="page"/>
      </w:r>
    </w:p>
    <w:p w14:paraId="301853AF" w14:textId="588110C2" w:rsidR="00C27732" w:rsidRDefault="00C27732" w:rsidP="0075286A">
      <w:pPr>
        <w:spacing w:line="480" w:lineRule="auto"/>
        <w:rPr>
          <w:rFonts w:ascii="Arial" w:hAnsi="Arial" w:cs="Arial"/>
          <w:noProof/>
          <w:sz w:val="22"/>
          <w:szCs w:val="22"/>
          <w:u w:val="single"/>
        </w:rPr>
      </w:pPr>
      <w:r w:rsidRPr="00B752BD">
        <w:rPr>
          <w:rFonts w:ascii="Arial" w:hAnsi="Arial" w:cs="Arial"/>
          <w:sz w:val="22"/>
          <w:szCs w:val="22"/>
          <w:u w:val="single"/>
        </w:rPr>
        <w:lastRenderedPageBreak/>
        <w:t xml:space="preserve">Section </w:t>
      </w:r>
      <w:r w:rsidR="003260F0">
        <w:rPr>
          <w:rFonts w:ascii="Arial" w:hAnsi="Arial" w:cs="Arial"/>
          <w:sz w:val="22"/>
          <w:szCs w:val="22"/>
          <w:u w:val="single"/>
        </w:rPr>
        <w:t>12</w:t>
      </w:r>
      <w:r w:rsidRPr="00C27732">
        <w:rPr>
          <w:rFonts w:ascii="Arial" w:hAnsi="Arial" w:cs="Arial"/>
          <w:sz w:val="22"/>
          <w:szCs w:val="22"/>
          <w:u w:val="single"/>
        </w:rPr>
        <w:t xml:space="preserve">. </w:t>
      </w:r>
      <w:r w:rsidR="005C7610">
        <w:rPr>
          <w:rFonts w:ascii="Arial" w:hAnsi="Arial" w:cs="Arial"/>
          <w:sz w:val="22"/>
          <w:szCs w:val="22"/>
          <w:u w:val="single"/>
        </w:rPr>
        <w:t xml:space="preserve">Reaction time </w:t>
      </w:r>
      <w:r w:rsidR="0075286A">
        <w:rPr>
          <w:rFonts w:ascii="Arial" w:hAnsi="Arial" w:cs="Arial"/>
          <w:sz w:val="22"/>
          <w:szCs w:val="22"/>
          <w:u w:val="single"/>
        </w:rPr>
        <w:t>for Study 2</w:t>
      </w:r>
      <w:r w:rsidR="005C7610">
        <w:rPr>
          <w:rFonts w:ascii="Arial" w:hAnsi="Arial" w:cs="Arial"/>
          <w:sz w:val="22"/>
          <w:szCs w:val="22"/>
          <w:u w:val="single"/>
        </w:rPr>
        <w:t xml:space="preserve"> </w:t>
      </w:r>
    </w:p>
    <w:p w14:paraId="4C5E430B" w14:textId="47C1528F" w:rsidR="005942BA" w:rsidRPr="005942BA" w:rsidRDefault="005942BA" w:rsidP="00C27732">
      <w:pPr>
        <w:spacing w:line="480" w:lineRule="auto"/>
        <w:rPr>
          <w:rFonts w:ascii="Arial" w:hAnsi="Arial" w:cs="Arial"/>
          <w:sz w:val="22"/>
          <w:szCs w:val="22"/>
        </w:rPr>
      </w:pPr>
      <w:r w:rsidRPr="005942BA">
        <w:rPr>
          <w:rFonts w:ascii="Arial" w:hAnsi="Arial" w:cs="Arial"/>
          <w:noProof/>
          <w:sz w:val="22"/>
          <w:szCs w:val="22"/>
          <w:lang w:eastAsia="zh-CN"/>
        </w:rPr>
        <w:drawing>
          <wp:anchor distT="0" distB="0" distL="114300" distR="114300" simplePos="0" relativeHeight="251658240" behindDoc="0" locked="0" layoutInCell="1" allowOverlap="1" wp14:anchorId="58BE3E7B" wp14:editId="4C9D4087">
            <wp:simplePos x="0" y="0"/>
            <wp:positionH relativeFrom="column">
              <wp:align>left</wp:align>
            </wp:positionH>
            <wp:positionV relativeFrom="paragraph">
              <wp:align>top</wp:align>
            </wp:positionV>
            <wp:extent cx="4343400" cy="3031490"/>
            <wp:effectExtent l="0" t="0" r="0" b="0"/>
            <wp:wrapSquare wrapText="bothSides"/>
            <wp:docPr id="3" name="Picture 2" descr="Macintosh HD:Users:bokyungpark:Desktop:Screen Shot 2017-01-07 at 7.03.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okyungpark:Desktop:Screen Shot 2017-01-07 at 7.03.25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3031490"/>
                    </a:xfrm>
                    <a:prstGeom prst="rect">
                      <a:avLst/>
                    </a:prstGeom>
                    <a:noFill/>
                    <a:ln>
                      <a:noFill/>
                    </a:ln>
                  </pic:spPr>
                </pic:pic>
              </a:graphicData>
            </a:graphic>
          </wp:anchor>
        </w:drawing>
      </w:r>
      <w:r w:rsidRPr="005942BA">
        <w:rPr>
          <w:rFonts w:ascii="Arial" w:hAnsi="Arial" w:cs="Arial"/>
          <w:sz w:val="22"/>
          <w:szCs w:val="22"/>
        </w:rPr>
        <w:br w:type="textWrapping" w:clear="all"/>
      </w:r>
    </w:p>
    <w:p w14:paraId="6548C8DF" w14:textId="18D72378" w:rsidR="00C27732" w:rsidRPr="00CC0ACF" w:rsidRDefault="00D91ECB" w:rsidP="0075286A">
      <w:pPr>
        <w:spacing w:line="480" w:lineRule="auto"/>
        <w:rPr>
          <w:rFonts w:ascii="Arial" w:hAnsi="Arial" w:cs="Arial"/>
          <w:sz w:val="22"/>
          <w:szCs w:val="22"/>
        </w:rPr>
      </w:pPr>
      <w:r w:rsidRPr="00D91ECB">
        <w:rPr>
          <w:rFonts w:ascii="Arial" w:hAnsi="Arial" w:cs="Arial"/>
          <w:sz w:val="22"/>
          <w:szCs w:val="22"/>
        </w:rPr>
        <w:t xml:space="preserve">We log-transformed participants’ reaction time (RT) for each trial, to correct for </w:t>
      </w:r>
      <w:r w:rsidR="0087243B">
        <w:rPr>
          <w:rFonts w:ascii="Arial" w:hAnsi="Arial" w:cs="Arial"/>
          <w:sz w:val="22"/>
          <w:szCs w:val="22"/>
        </w:rPr>
        <w:t xml:space="preserve">the </w:t>
      </w:r>
      <w:r w:rsidRPr="00D91ECB">
        <w:rPr>
          <w:rFonts w:ascii="Arial" w:hAnsi="Arial" w:cs="Arial"/>
          <w:sz w:val="22"/>
          <w:szCs w:val="22"/>
        </w:rPr>
        <w:t xml:space="preserve">non-normal distribution of RT data </w:t>
      </w:r>
      <w:r w:rsidR="007C7D18">
        <w:rPr>
          <w:rFonts w:ascii="Arial" w:hAnsi="Arial" w:cs="Arial"/>
          <w:sz w:val="22"/>
          <w:szCs w:val="22"/>
        </w:rPr>
        <w:fldChar w:fldCharType="begin" w:fldLock="1"/>
      </w:r>
      <w:r w:rsidR="007C7D18">
        <w:rPr>
          <w:rFonts w:ascii="Arial" w:hAnsi="Arial" w:cs="Arial"/>
          <w:sz w:val="22"/>
          <w:szCs w:val="22"/>
        </w:rPr>
        <w:instrText>ADDIN CSL_CITATION { "citationItems" : [ { "id" : "ITEM-1", "itemData" : { "DOI" : "10.1111/j.1467-9280.1996.tb00346.x", "ISBN" : "09567976", "ISSN" : "0956-7976", "PMID" : "20843560", "abstract" : "Two experiments tested a form of automatic stereotyping. Subjects saw primes related to gender (e.g., mother, father, nurse, doctor) or neutral with respect to gender (e.g., parent, student, person) followed by target pronouns (stimulus onset asynchrony = 300 ms) that were gender related (e.g., she, he) or neutral (it, me) or followed by nonpronouns (do, all; Experiment 2 only). In Experiment 1, subjects judged whether each pronoun was male or female. Automatic gender beliefs (stereotypes) were observed in faster responses to pronouns consistent than inconsistent with the gender component of the prime regardless of subjects' awareness of the prime-target relation, and independently of subjects' explicit beliefs about gender stereotypes and language reform. In Experiment 2, automatic stereotyping was obtained even though a genderirrelevant judgment task (pronoun/ not pronoun) was used. Together, these experiments demonstrate that gender information imparted by words can automatically influence judgment, although the strength of such effects may be moderated by judgment task and prime type.", "author" : [ { "dropping-particle" : "", "family" : "Banaji", "given" : "Mahzarin R.", "non-dropping-particle" : "", "parse-names" : false, "suffix" : "" }, { "dropping-particle" : "", "family" : "Hardin", "given" : "Curtis D.", "non-dropping-particle" : "", "parse-names" : false, "suffix" : "" } ], "container-title" : "Psychological Science", "id" : "ITEM-1", "issue" : "3", "issued" : { "date-parts" : [ [ "1996" ] ] }, "page" : "136-141", "title" : "Automatic Stereotyping", "type" : "article-journal", "volume" : "7" }, "uris" : [ "http://www.mendeley.com/documents/?uuid=d53efc41-e1a8-4009-ae01-31f43b6883ea" ] } ], "mendeley" : { "formattedCitation" : "(Banaji &amp; Hardin, 1996)", "plainTextFormattedCitation" : "(Banaji &amp; Hardin, 1996)" }, "properties" : { "noteIndex" : 0 }, "schema" : "https://github.com/citation-style-language/schema/raw/master/csl-citation.json" }</w:instrText>
      </w:r>
      <w:r w:rsidR="007C7D18">
        <w:rPr>
          <w:rFonts w:ascii="Arial" w:hAnsi="Arial" w:cs="Arial"/>
          <w:sz w:val="22"/>
          <w:szCs w:val="22"/>
        </w:rPr>
        <w:fldChar w:fldCharType="separate"/>
      </w:r>
      <w:r w:rsidR="007C7D18" w:rsidRPr="007C7D18">
        <w:rPr>
          <w:rFonts w:ascii="Arial" w:hAnsi="Arial" w:cs="Arial"/>
          <w:noProof/>
          <w:sz w:val="22"/>
          <w:szCs w:val="22"/>
        </w:rPr>
        <w:t>(Banaji &amp; Hardin, 1996)</w:t>
      </w:r>
      <w:r w:rsidR="007C7D18">
        <w:rPr>
          <w:rFonts w:ascii="Arial" w:hAnsi="Arial" w:cs="Arial"/>
          <w:sz w:val="22"/>
          <w:szCs w:val="22"/>
        </w:rPr>
        <w:fldChar w:fldCharType="end"/>
      </w:r>
      <w:r w:rsidR="0075286A">
        <w:rPr>
          <w:rFonts w:ascii="Arial" w:hAnsi="Arial" w:cs="Arial"/>
          <w:sz w:val="22"/>
          <w:szCs w:val="22"/>
        </w:rPr>
        <w:t>.</w:t>
      </w:r>
      <w:r>
        <w:rPr>
          <w:rFonts w:ascii="Arial" w:hAnsi="Arial" w:cs="Arial"/>
          <w:sz w:val="22"/>
          <w:szCs w:val="22"/>
        </w:rPr>
        <w:t xml:space="preserve"> </w:t>
      </w:r>
      <w:r w:rsidR="007C7D18">
        <w:rPr>
          <w:rFonts w:ascii="Arial" w:hAnsi="Arial" w:cs="Arial"/>
          <w:sz w:val="22"/>
          <w:szCs w:val="22"/>
        </w:rPr>
        <w:t xml:space="preserve"> </w:t>
      </w:r>
      <w:r w:rsidR="00C27732" w:rsidRPr="00CC0ACF">
        <w:rPr>
          <w:rFonts w:ascii="Arial" w:hAnsi="Arial" w:cs="Arial"/>
          <w:sz w:val="22"/>
          <w:szCs w:val="22"/>
        </w:rPr>
        <w:t xml:space="preserve">Analyses revealed a significant Participant Ideal Affect (HAP – LAP) by Recipient Expression interaction, Effect (S.E.) = -.02 (.01), </w:t>
      </w:r>
      <w:proofErr w:type="gramStart"/>
      <w:r w:rsidR="00C27732" w:rsidRPr="00506AD4">
        <w:rPr>
          <w:rFonts w:ascii="Arial" w:hAnsi="Arial" w:cs="Arial"/>
          <w:i/>
          <w:sz w:val="22"/>
          <w:szCs w:val="22"/>
        </w:rPr>
        <w:t>t</w:t>
      </w:r>
      <w:r w:rsidR="00C27732" w:rsidRPr="00CC0ACF">
        <w:rPr>
          <w:rFonts w:ascii="Arial" w:hAnsi="Arial" w:cs="Arial"/>
          <w:sz w:val="22"/>
          <w:szCs w:val="22"/>
        </w:rPr>
        <w:t>(</w:t>
      </w:r>
      <w:proofErr w:type="gramEnd"/>
      <w:r w:rsidR="00C27732" w:rsidRPr="00CC0ACF">
        <w:rPr>
          <w:rFonts w:ascii="Arial" w:hAnsi="Arial" w:cs="Arial"/>
          <w:sz w:val="22"/>
          <w:szCs w:val="22"/>
        </w:rPr>
        <w:t xml:space="preserve">3316) = -2.32, </w:t>
      </w:r>
      <w:r w:rsidR="00C27732" w:rsidRPr="00506AD4">
        <w:rPr>
          <w:rFonts w:ascii="Arial" w:hAnsi="Arial" w:cs="Arial"/>
          <w:i/>
          <w:sz w:val="22"/>
          <w:szCs w:val="22"/>
        </w:rPr>
        <w:t>p</w:t>
      </w:r>
      <w:r w:rsidR="00C27732" w:rsidRPr="00CC0ACF">
        <w:rPr>
          <w:rFonts w:ascii="Arial" w:hAnsi="Arial" w:cs="Arial"/>
          <w:sz w:val="22"/>
          <w:szCs w:val="22"/>
        </w:rPr>
        <w:t xml:space="preserve"> = 0.021 </w:t>
      </w:r>
      <w:r w:rsidR="0075286A">
        <w:rPr>
          <w:rFonts w:ascii="Arial" w:hAnsi="Arial" w:cs="Arial"/>
          <w:sz w:val="22"/>
          <w:szCs w:val="22"/>
        </w:rPr>
        <w:t>for</w:t>
      </w:r>
      <w:r w:rsidR="00C27732" w:rsidRPr="00CC0ACF">
        <w:rPr>
          <w:rFonts w:ascii="Arial" w:hAnsi="Arial" w:cs="Arial"/>
          <w:sz w:val="22"/>
          <w:szCs w:val="22"/>
        </w:rPr>
        <w:t xml:space="preserve"> reaction time. The more participants valued HAP over LAP, the faster they made their </w:t>
      </w:r>
      <w:r w:rsidR="007863FA">
        <w:rPr>
          <w:rFonts w:ascii="Arial" w:hAnsi="Arial" w:cs="Arial"/>
          <w:sz w:val="22"/>
          <w:szCs w:val="22"/>
        </w:rPr>
        <w:t>choices</w:t>
      </w:r>
      <w:r w:rsidR="007863FA" w:rsidRPr="00CC0ACF">
        <w:rPr>
          <w:rFonts w:ascii="Arial" w:hAnsi="Arial" w:cs="Arial"/>
          <w:sz w:val="22"/>
          <w:szCs w:val="22"/>
        </w:rPr>
        <w:t xml:space="preserve"> </w:t>
      </w:r>
      <w:r w:rsidR="007863FA">
        <w:rPr>
          <w:rFonts w:ascii="Arial" w:hAnsi="Arial" w:cs="Arial"/>
          <w:sz w:val="22"/>
          <w:szCs w:val="22"/>
        </w:rPr>
        <w:t xml:space="preserve">in response </w:t>
      </w:r>
      <w:r w:rsidR="00C27732" w:rsidRPr="00CC0ACF">
        <w:rPr>
          <w:rFonts w:ascii="Arial" w:hAnsi="Arial" w:cs="Arial"/>
          <w:sz w:val="22"/>
          <w:szCs w:val="22"/>
        </w:rPr>
        <w:t>to excited vs. calm recipients, Estimate (S.E.) = -.0</w:t>
      </w:r>
      <w:r w:rsidR="005D1984">
        <w:rPr>
          <w:rFonts w:ascii="Arial" w:hAnsi="Arial" w:cs="Arial"/>
          <w:sz w:val="22"/>
          <w:szCs w:val="22"/>
        </w:rPr>
        <w:t>4</w:t>
      </w:r>
      <w:r w:rsidR="00C27732" w:rsidRPr="00CC0ACF">
        <w:rPr>
          <w:rFonts w:ascii="Arial" w:hAnsi="Arial" w:cs="Arial"/>
          <w:sz w:val="22"/>
          <w:szCs w:val="22"/>
        </w:rPr>
        <w:t xml:space="preserve"> (.0</w:t>
      </w:r>
      <w:r w:rsidR="005D1984">
        <w:rPr>
          <w:rFonts w:ascii="Arial" w:hAnsi="Arial" w:cs="Arial"/>
          <w:sz w:val="22"/>
          <w:szCs w:val="22"/>
        </w:rPr>
        <w:t>2</w:t>
      </w:r>
      <w:r w:rsidR="00C27732" w:rsidRPr="00CC0ACF">
        <w:rPr>
          <w:rFonts w:ascii="Arial" w:hAnsi="Arial" w:cs="Arial"/>
          <w:sz w:val="22"/>
          <w:szCs w:val="22"/>
        </w:rPr>
        <w:t xml:space="preserve">), </w:t>
      </w:r>
      <w:proofErr w:type="gramStart"/>
      <w:r w:rsidR="00C27732" w:rsidRPr="00506AD4">
        <w:rPr>
          <w:rFonts w:ascii="Arial" w:hAnsi="Arial" w:cs="Arial"/>
          <w:i/>
          <w:sz w:val="22"/>
          <w:szCs w:val="22"/>
        </w:rPr>
        <w:t>t</w:t>
      </w:r>
      <w:r w:rsidR="00C27732" w:rsidRPr="00CC0ACF">
        <w:rPr>
          <w:rFonts w:ascii="Arial" w:hAnsi="Arial" w:cs="Arial"/>
          <w:sz w:val="22"/>
          <w:szCs w:val="22"/>
        </w:rPr>
        <w:t>(</w:t>
      </w:r>
      <w:proofErr w:type="gramEnd"/>
      <w:r w:rsidR="00C27732" w:rsidRPr="00CC0ACF">
        <w:rPr>
          <w:rFonts w:ascii="Arial" w:hAnsi="Arial" w:cs="Arial"/>
          <w:sz w:val="22"/>
          <w:szCs w:val="22"/>
        </w:rPr>
        <w:t xml:space="preserve">3316) = -2.46, </w:t>
      </w:r>
      <w:r w:rsidR="00C27732" w:rsidRPr="00506AD4">
        <w:rPr>
          <w:rFonts w:ascii="Arial" w:hAnsi="Arial" w:cs="Arial"/>
          <w:i/>
          <w:sz w:val="22"/>
          <w:szCs w:val="22"/>
        </w:rPr>
        <w:t>p</w:t>
      </w:r>
      <w:r w:rsidR="00C27732" w:rsidRPr="00CC0ACF">
        <w:rPr>
          <w:rFonts w:ascii="Arial" w:hAnsi="Arial" w:cs="Arial"/>
          <w:sz w:val="22"/>
          <w:szCs w:val="22"/>
        </w:rPr>
        <w:t xml:space="preserve"> = .014. The more participants valued LAP over HAP, the faster they made their </w:t>
      </w:r>
      <w:r w:rsidR="007863FA">
        <w:rPr>
          <w:rFonts w:ascii="Arial" w:hAnsi="Arial" w:cs="Arial"/>
          <w:sz w:val="22"/>
          <w:szCs w:val="22"/>
        </w:rPr>
        <w:t>choices</w:t>
      </w:r>
      <w:r w:rsidR="007863FA" w:rsidRPr="00CC0ACF">
        <w:rPr>
          <w:rFonts w:ascii="Arial" w:hAnsi="Arial" w:cs="Arial"/>
          <w:sz w:val="22"/>
          <w:szCs w:val="22"/>
        </w:rPr>
        <w:t xml:space="preserve"> </w:t>
      </w:r>
      <w:r w:rsidR="007863FA">
        <w:rPr>
          <w:rFonts w:ascii="Arial" w:hAnsi="Arial" w:cs="Arial"/>
          <w:sz w:val="22"/>
          <w:szCs w:val="22"/>
        </w:rPr>
        <w:t xml:space="preserve">in response </w:t>
      </w:r>
      <w:r w:rsidR="00C27732" w:rsidRPr="00CC0ACF">
        <w:rPr>
          <w:rFonts w:ascii="Arial" w:hAnsi="Arial" w:cs="Arial"/>
          <w:sz w:val="22"/>
          <w:szCs w:val="22"/>
        </w:rPr>
        <w:t>to calm vs. excited recipients, Estimate (S.E.) = .0</w:t>
      </w:r>
      <w:r w:rsidR="00052D11">
        <w:rPr>
          <w:rFonts w:ascii="Arial" w:hAnsi="Arial" w:cs="Arial"/>
          <w:sz w:val="22"/>
          <w:szCs w:val="22"/>
        </w:rPr>
        <w:t>28</w:t>
      </w:r>
      <w:r w:rsidR="00C27732" w:rsidRPr="00CC0ACF">
        <w:rPr>
          <w:rFonts w:ascii="Arial" w:hAnsi="Arial" w:cs="Arial"/>
          <w:sz w:val="22"/>
          <w:szCs w:val="22"/>
        </w:rPr>
        <w:t xml:space="preserve"> (.0</w:t>
      </w:r>
      <w:r w:rsidR="00052D11">
        <w:rPr>
          <w:rFonts w:ascii="Arial" w:hAnsi="Arial" w:cs="Arial"/>
          <w:sz w:val="22"/>
          <w:szCs w:val="22"/>
        </w:rPr>
        <w:t>2</w:t>
      </w:r>
      <w:r w:rsidR="00C27732" w:rsidRPr="00CC0ACF">
        <w:rPr>
          <w:rFonts w:ascii="Arial" w:hAnsi="Arial" w:cs="Arial"/>
          <w:sz w:val="22"/>
          <w:szCs w:val="22"/>
        </w:rPr>
        <w:t xml:space="preserve">), </w:t>
      </w:r>
      <w:proofErr w:type="gramStart"/>
      <w:r w:rsidR="00C27732" w:rsidRPr="00506AD4">
        <w:rPr>
          <w:rFonts w:ascii="Arial" w:hAnsi="Arial" w:cs="Arial"/>
          <w:i/>
          <w:sz w:val="22"/>
          <w:szCs w:val="22"/>
        </w:rPr>
        <w:t>t</w:t>
      </w:r>
      <w:r w:rsidR="00C27732" w:rsidRPr="00CC0ACF">
        <w:rPr>
          <w:rFonts w:ascii="Arial" w:hAnsi="Arial" w:cs="Arial"/>
          <w:sz w:val="22"/>
          <w:szCs w:val="22"/>
        </w:rPr>
        <w:t>(</w:t>
      </w:r>
      <w:proofErr w:type="gramEnd"/>
      <w:r w:rsidR="00C27732" w:rsidRPr="00CC0ACF">
        <w:rPr>
          <w:rFonts w:ascii="Arial" w:hAnsi="Arial" w:cs="Arial"/>
          <w:sz w:val="22"/>
          <w:szCs w:val="22"/>
        </w:rPr>
        <w:t>3316) = 1.6</w:t>
      </w:r>
      <w:r w:rsidR="00052D11">
        <w:rPr>
          <w:rFonts w:ascii="Arial" w:hAnsi="Arial" w:cs="Arial"/>
          <w:sz w:val="22"/>
          <w:szCs w:val="22"/>
        </w:rPr>
        <w:t>8</w:t>
      </w:r>
      <w:r w:rsidR="00C27732" w:rsidRPr="00CC0ACF">
        <w:rPr>
          <w:rFonts w:ascii="Arial" w:hAnsi="Arial" w:cs="Arial"/>
          <w:sz w:val="22"/>
          <w:szCs w:val="22"/>
        </w:rPr>
        <w:t xml:space="preserve">, </w:t>
      </w:r>
      <w:r w:rsidR="00C27732" w:rsidRPr="00506AD4">
        <w:rPr>
          <w:rFonts w:ascii="Arial" w:hAnsi="Arial" w:cs="Arial"/>
          <w:i/>
          <w:sz w:val="22"/>
          <w:szCs w:val="22"/>
        </w:rPr>
        <w:t>p</w:t>
      </w:r>
      <w:r w:rsidR="00C27732" w:rsidRPr="00CC0ACF">
        <w:rPr>
          <w:rFonts w:ascii="Arial" w:hAnsi="Arial" w:cs="Arial"/>
          <w:sz w:val="22"/>
          <w:szCs w:val="22"/>
        </w:rPr>
        <w:t xml:space="preserve"> = 0.092, although this difference approached significance.</w:t>
      </w:r>
      <w:r w:rsidR="00642F69">
        <w:rPr>
          <w:rFonts w:ascii="Arial" w:hAnsi="Arial" w:cs="Arial"/>
          <w:sz w:val="22"/>
          <w:szCs w:val="22"/>
        </w:rPr>
        <w:t xml:space="preserve"> </w:t>
      </w:r>
      <w:r w:rsidR="00642F69" w:rsidRPr="00642F69">
        <w:rPr>
          <w:rFonts w:ascii="Arial" w:hAnsi="Arial" w:cs="Arial"/>
          <w:sz w:val="22"/>
          <w:szCs w:val="22"/>
        </w:rPr>
        <w:t xml:space="preserve">We found </w:t>
      </w:r>
      <w:r w:rsidR="00052C23">
        <w:rPr>
          <w:rFonts w:ascii="Arial" w:hAnsi="Arial" w:cs="Arial"/>
          <w:sz w:val="22"/>
          <w:szCs w:val="22"/>
        </w:rPr>
        <w:t xml:space="preserve">the same pattern </w:t>
      </w:r>
      <w:r w:rsidR="0075286A">
        <w:rPr>
          <w:rFonts w:ascii="Arial" w:hAnsi="Arial" w:cs="Arial"/>
          <w:sz w:val="22"/>
          <w:szCs w:val="22"/>
        </w:rPr>
        <w:t>when using raw reaction time scores</w:t>
      </w:r>
      <w:r w:rsidR="00642F69">
        <w:rPr>
          <w:rFonts w:ascii="Arial" w:hAnsi="Arial" w:cs="Arial"/>
          <w:sz w:val="22"/>
          <w:szCs w:val="22"/>
        </w:rPr>
        <w:t>.</w:t>
      </w:r>
      <w:r w:rsidR="00C27732" w:rsidRPr="00CC0ACF">
        <w:rPr>
          <w:rFonts w:ascii="Arial" w:hAnsi="Arial" w:cs="Arial"/>
          <w:sz w:val="22"/>
          <w:szCs w:val="22"/>
        </w:rPr>
        <w:t xml:space="preserve"> *</w:t>
      </w:r>
      <w:r w:rsidR="00C27732" w:rsidRPr="00506AD4">
        <w:rPr>
          <w:rFonts w:ascii="Arial" w:hAnsi="Arial" w:cs="Arial"/>
          <w:i/>
          <w:sz w:val="22"/>
          <w:szCs w:val="22"/>
        </w:rPr>
        <w:t>p</w:t>
      </w:r>
      <w:r w:rsidR="00C27732" w:rsidRPr="00CC0ACF">
        <w:rPr>
          <w:rFonts w:ascii="Arial" w:hAnsi="Arial" w:cs="Arial"/>
          <w:sz w:val="22"/>
          <w:szCs w:val="22"/>
        </w:rPr>
        <w:t xml:space="preserve"> &lt; .05, †p &lt; .10. Although analyses were conducted on continuous Participant Ideal Affect (HAP – LAP) scores, results are plotted for ±2SD of Participant Ideal Affect (HAP – LAP) for presentation purposes.</w:t>
      </w:r>
    </w:p>
    <w:p w14:paraId="1DDE55A6" w14:textId="77777777" w:rsidR="00C27732" w:rsidRDefault="00C27732" w:rsidP="00395A9D">
      <w:pPr>
        <w:spacing w:line="480" w:lineRule="auto"/>
        <w:rPr>
          <w:rFonts w:ascii="Arial" w:hAnsi="Arial" w:cs="Arial"/>
          <w:sz w:val="22"/>
          <w:szCs w:val="22"/>
        </w:rPr>
      </w:pPr>
    </w:p>
    <w:p w14:paraId="6A4B75B2" w14:textId="77777777" w:rsidR="00FC5A79" w:rsidRDefault="00FC5A79" w:rsidP="00FC5A79">
      <w:pPr>
        <w:spacing w:line="480" w:lineRule="auto"/>
        <w:rPr>
          <w:rFonts w:ascii="Arial" w:hAnsi="Arial" w:cs="Arial"/>
          <w:sz w:val="22"/>
          <w:szCs w:val="22"/>
          <w:u w:val="single"/>
        </w:rPr>
      </w:pPr>
    </w:p>
    <w:p w14:paraId="6BEF2519" w14:textId="77777777" w:rsidR="00FC5A79" w:rsidRDefault="00FC5A79" w:rsidP="00FC5A79">
      <w:pPr>
        <w:spacing w:line="480" w:lineRule="auto"/>
        <w:rPr>
          <w:rFonts w:ascii="Arial" w:hAnsi="Arial" w:cs="Arial"/>
          <w:sz w:val="22"/>
          <w:szCs w:val="22"/>
          <w:u w:val="single"/>
        </w:rPr>
      </w:pPr>
    </w:p>
    <w:p w14:paraId="0E0A7DAA" w14:textId="64890E75" w:rsidR="007E7D10" w:rsidRPr="00FD27BD" w:rsidRDefault="007E7D10">
      <w:pPr>
        <w:spacing w:line="480" w:lineRule="auto"/>
        <w:rPr>
          <w:rFonts w:ascii="Arial" w:hAnsi="Arial" w:cs="Arial"/>
          <w:i/>
          <w:sz w:val="22"/>
          <w:szCs w:val="22"/>
        </w:rPr>
      </w:pPr>
      <w:r w:rsidRPr="00FD27BD">
        <w:rPr>
          <w:rFonts w:ascii="Arial" w:hAnsi="Arial" w:cs="Arial"/>
          <w:i/>
          <w:sz w:val="22"/>
          <w:szCs w:val="22"/>
        </w:rPr>
        <w:lastRenderedPageBreak/>
        <w:t>References</w:t>
      </w:r>
    </w:p>
    <w:p w14:paraId="269A8883" w14:textId="2E02FF17" w:rsidR="007C7D18" w:rsidRPr="007C7D18" w:rsidRDefault="00295FED" w:rsidP="007C7D18">
      <w:pPr>
        <w:widowControl w:val="0"/>
        <w:autoSpaceDE w:val="0"/>
        <w:autoSpaceDN w:val="0"/>
        <w:adjustRightInd w:val="0"/>
        <w:spacing w:line="480" w:lineRule="auto"/>
        <w:ind w:left="480" w:hanging="480"/>
        <w:rPr>
          <w:rFonts w:ascii="Arial" w:hAnsi="Arial" w:cs="Arial"/>
          <w:noProof/>
          <w:sz w:val="22"/>
          <w:szCs w:val="24"/>
        </w:rPr>
      </w:pPr>
      <w:r w:rsidRPr="00CC0ACF">
        <w:rPr>
          <w:rFonts w:ascii="Arial" w:hAnsi="Arial" w:cs="Arial"/>
          <w:sz w:val="22"/>
          <w:szCs w:val="22"/>
        </w:rPr>
        <w:fldChar w:fldCharType="begin" w:fldLock="1"/>
      </w:r>
      <w:r w:rsidRPr="00CC0ACF">
        <w:rPr>
          <w:rFonts w:ascii="Arial" w:hAnsi="Arial" w:cs="Arial"/>
          <w:sz w:val="22"/>
          <w:szCs w:val="22"/>
        </w:rPr>
        <w:instrText xml:space="preserve">ADDIN Mendeley Bibliography CSL_BIBLIOGRAPHY </w:instrText>
      </w:r>
      <w:r w:rsidRPr="00CC0ACF">
        <w:rPr>
          <w:rFonts w:ascii="Arial" w:hAnsi="Arial" w:cs="Arial"/>
          <w:sz w:val="22"/>
          <w:szCs w:val="22"/>
        </w:rPr>
        <w:fldChar w:fldCharType="separate"/>
      </w:r>
      <w:r w:rsidR="007C7D18" w:rsidRPr="007C7D18">
        <w:rPr>
          <w:rFonts w:ascii="Arial" w:hAnsi="Arial" w:cs="Arial"/>
          <w:noProof/>
          <w:sz w:val="22"/>
          <w:szCs w:val="24"/>
        </w:rPr>
        <w:t xml:space="preserve">Banaji, M. R., &amp; Hardin, C. D. (1996). Automatic Stereotyping. </w:t>
      </w:r>
      <w:r w:rsidR="007C7D18" w:rsidRPr="007C7D18">
        <w:rPr>
          <w:rFonts w:ascii="Arial" w:hAnsi="Arial" w:cs="Arial"/>
          <w:i/>
          <w:iCs/>
          <w:noProof/>
          <w:sz w:val="22"/>
          <w:szCs w:val="24"/>
        </w:rPr>
        <w:t>Psychological Science</w:t>
      </w:r>
      <w:r w:rsidR="007C7D18" w:rsidRPr="007C7D18">
        <w:rPr>
          <w:rFonts w:ascii="Arial" w:hAnsi="Arial" w:cs="Arial"/>
          <w:noProof/>
          <w:sz w:val="22"/>
          <w:szCs w:val="24"/>
        </w:rPr>
        <w:t xml:space="preserve">, </w:t>
      </w:r>
      <w:r w:rsidR="007C7D18" w:rsidRPr="007C7D18">
        <w:rPr>
          <w:rFonts w:ascii="Arial" w:hAnsi="Arial" w:cs="Arial"/>
          <w:i/>
          <w:iCs/>
          <w:noProof/>
          <w:sz w:val="22"/>
          <w:szCs w:val="24"/>
        </w:rPr>
        <w:t>7</w:t>
      </w:r>
      <w:r w:rsidR="007C7D18" w:rsidRPr="007C7D18">
        <w:rPr>
          <w:rFonts w:ascii="Arial" w:hAnsi="Arial" w:cs="Arial"/>
          <w:noProof/>
          <w:sz w:val="22"/>
          <w:szCs w:val="24"/>
        </w:rPr>
        <w:t>(3), 136–141. http://doi.org/10.1111/j.1467-9280.1996.tb00346.x</w:t>
      </w:r>
    </w:p>
    <w:p w14:paraId="1173CA68" w14:textId="77777777" w:rsidR="007C7D18" w:rsidRPr="007C7D18" w:rsidRDefault="007C7D18" w:rsidP="007C7D18">
      <w:pPr>
        <w:widowControl w:val="0"/>
        <w:autoSpaceDE w:val="0"/>
        <w:autoSpaceDN w:val="0"/>
        <w:adjustRightInd w:val="0"/>
        <w:spacing w:line="480" w:lineRule="auto"/>
        <w:ind w:left="480" w:hanging="480"/>
        <w:rPr>
          <w:rFonts w:ascii="Arial" w:hAnsi="Arial" w:cs="Arial"/>
          <w:noProof/>
          <w:sz w:val="22"/>
          <w:szCs w:val="24"/>
        </w:rPr>
      </w:pPr>
      <w:r w:rsidRPr="007C7D18">
        <w:rPr>
          <w:rFonts w:ascii="Arial" w:hAnsi="Arial" w:cs="Arial"/>
          <w:noProof/>
          <w:sz w:val="22"/>
          <w:szCs w:val="24"/>
        </w:rPr>
        <w:t xml:space="preserve">Barrett, L. F., &amp; Bliss-Moreau, E. (2009). She’s emotional. He’s having a bad day: attributional explanations for emotion stereotypes. </w:t>
      </w:r>
      <w:r w:rsidRPr="007C7D18">
        <w:rPr>
          <w:rFonts w:ascii="Arial" w:hAnsi="Arial" w:cs="Arial"/>
          <w:i/>
          <w:iCs/>
          <w:noProof/>
          <w:sz w:val="22"/>
          <w:szCs w:val="24"/>
        </w:rPr>
        <w:t>Emotion</w:t>
      </w:r>
      <w:r w:rsidRPr="007C7D18">
        <w:rPr>
          <w:rFonts w:ascii="Arial" w:hAnsi="Arial" w:cs="Arial"/>
          <w:noProof/>
          <w:sz w:val="22"/>
          <w:szCs w:val="24"/>
        </w:rPr>
        <w:t xml:space="preserve">, </w:t>
      </w:r>
      <w:r w:rsidRPr="007C7D18">
        <w:rPr>
          <w:rFonts w:ascii="Arial" w:hAnsi="Arial" w:cs="Arial"/>
          <w:i/>
          <w:iCs/>
          <w:noProof/>
          <w:sz w:val="22"/>
          <w:szCs w:val="24"/>
        </w:rPr>
        <w:t>9</w:t>
      </w:r>
      <w:r w:rsidRPr="007C7D18">
        <w:rPr>
          <w:rFonts w:ascii="Arial" w:hAnsi="Arial" w:cs="Arial"/>
          <w:noProof/>
          <w:sz w:val="22"/>
          <w:szCs w:val="24"/>
        </w:rPr>
        <w:t>(5), 649–658. http://doi.org/10.1037/a0016821</w:t>
      </w:r>
    </w:p>
    <w:p w14:paraId="2228AFD4" w14:textId="77777777" w:rsidR="007C7D18" w:rsidRPr="007C7D18" w:rsidRDefault="007C7D18" w:rsidP="007C7D18">
      <w:pPr>
        <w:widowControl w:val="0"/>
        <w:autoSpaceDE w:val="0"/>
        <w:autoSpaceDN w:val="0"/>
        <w:adjustRightInd w:val="0"/>
        <w:spacing w:line="480" w:lineRule="auto"/>
        <w:ind w:left="480" w:hanging="480"/>
        <w:rPr>
          <w:rFonts w:ascii="Arial" w:hAnsi="Arial" w:cs="Arial"/>
          <w:noProof/>
          <w:sz w:val="22"/>
          <w:szCs w:val="24"/>
        </w:rPr>
      </w:pPr>
      <w:r w:rsidRPr="007C7D18">
        <w:rPr>
          <w:rFonts w:ascii="Arial" w:hAnsi="Arial" w:cs="Arial"/>
          <w:noProof/>
          <w:sz w:val="22"/>
          <w:szCs w:val="24"/>
        </w:rPr>
        <w:t>Chen, L.-F., &amp; Yen, Y.-S. (2007). Taiwanese Facial Expression Image Database. Brain Mapping Laboratory, Institute of Brain Science, National Yang-Ming University, Taipei, Taiwan.</w:t>
      </w:r>
    </w:p>
    <w:p w14:paraId="0DEE2CC3" w14:textId="77777777" w:rsidR="007C7D18" w:rsidRPr="007C7D18" w:rsidRDefault="007C7D18" w:rsidP="007C7D18">
      <w:pPr>
        <w:widowControl w:val="0"/>
        <w:autoSpaceDE w:val="0"/>
        <w:autoSpaceDN w:val="0"/>
        <w:adjustRightInd w:val="0"/>
        <w:spacing w:line="480" w:lineRule="auto"/>
        <w:ind w:left="480" w:hanging="480"/>
        <w:rPr>
          <w:rFonts w:ascii="Arial" w:hAnsi="Arial" w:cs="Arial"/>
          <w:noProof/>
          <w:sz w:val="22"/>
          <w:szCs w:val="24"/>
        </w:rPr>
      </w:pPr>
      <w:r w:rsidRPr="007C7D18">
        <w:rPr>
          <w:rFonts w:ascii="Arial" w:hAnsi="Arial" w:cs="Arial"/>
          <w:noProof/>
          <w:sz w:val="22"/>
          <w:szCs w:val="24"/>
        </w:rPr>
        <w:t xml:space="preserve">Kemmelmeier, M. (2006). Individualism and Good Works: Cultural Variation in Giving and Volunteering Across the United States. </w:t>
      </w:r>
      <w:r w:rsidRPr="007C7D18">
        <w:rPr>
          <w:rFonts w:ascii="Arial" w:hAnsi="Arial" w:cs="Arial"/>
          <w:i/>
          <w:iCs/>
          <w:noProof/>
          <w:sz w:val="22"/>
          <w:szCs w:val="24"/>
        </w:rPr>
        <w:t>Journal of Cross-Cultural Psychology</w:t>
      </w:r>
      <w:r w:rsidRPr="007C7D18">
        <w:rPr>
          <w:rFonts w:ascii="Arial" w:hAnsi="Arial" w:cs="Arial"/>
          <w:noProof/>
          <w:sz w:val="22"/>
          <w:szCs w:val="24"/>
        </w:rPr>
        <w:t xml:space="preserve">, </w:t>
      </w:r>
      <w:r w:rsidRPr="007C7D18">
        <w:rPr>
          <w:rFonts w:ascii="Arial" w:hAnsi="Arial" w:cs="Arial"/>
          <w:i/>
          <w:iCs/>
          <w:noProof/>
          <w:sz w:val="22"/>
          <w:szCs w:val="24"/>
        </w:rPr>
        <w:t>37</w:t>
      </w:r>
      <w:r w:rsidRPr="007C7D18">
        <w:rPr>
          <w:rFonts w:ascii="Arial" w:hAnsi="Arial" w:cs="Arial"/>
          <w:noProof/>
          <w:sz w:val="22"/>
          <w:szCs w:val="24"/>
        </w:rPr>
        <w:t>(3), 327–344. http://doi.org/10.1177/0022022106286927</w:t>
      </w:r>
    </w:p>
    <w:p w14:paraId="0537F907" w14:textId="77777777" w:rsidR="007C7D18" w:rsidRPr="007C7D18" w:rsidRDefault="007C7D18" w:rsidP="007C7D18">
      <w:pPr>
        <w:widowControl w:val="0"/>
        <w:autoSpaceDE w:val="0"/>
        <w:autoSpaceDN w:val="0"/>
        <w:adjustRightInd w:val="0"/>
        <w:spacing w:line="480" w:lineRule="auto"/>
        <w:ind w:left="480" w:hanging="480"/>
        <w:rPr>
          <w:rFonts w:ascii="Arial" w:hAnsi="Arial" w:cs="Arial"/>
          <w:noProof/>
          <w:sz w:val="22"/>
          <w:szCs w:val="24"/>
        </w:rPr>
      </w:pPr>
      <w:r w:rsidRPr="007C7D18">
        <w:rPr>
          <w:rFonts w:ascii="Arial" w:hAnsi="Arial" w:cs="Arial"/>
          <w:noProof/>
          <w:sz w:val="22"/>
          <w:szCs w:val="24"/>
        </w:rPr>
        <w:t xml:space="preserve">Park, B., Tsai, J. L., Chim, L., Blevins, E., &amp; Knutson, B. (2016). Neural evidence for cultural differences in the valuation of positive facial expressions. </w:t>
      </w:r>
      <w:r w:rsidRPr="007C7D18">
        <w:rPr>
          <w:rFonts w:ascii="Arial" w:hAnsi="Arial" w:cs="Arial"/>
          <w:i/>
          <w:iCs/>
          <w:noProof/>
          <w:sz w:val="22"/>
          <w:szCs w:val="24"/>
        </w:rPr>
        <w:t>Social Cognitive and Affective Neuroscience</w:t>
      </w:r>
      <w:r w:rsidRPr="007C7D18">
        <w:rPr>
          <w:rFonts w:ascii="Arial" w:hAnsi="Arial" w:cs="Arial"/>
          <w:noProof/>
          <w:sz w:val="22"/>
          <w:szCs w:val="24"/>
        </w:rPr>
        <w:t xml:space="preserve">, </w:t>
      </w:r>
      <w:r w:rsidRPr="007C7D18">
        <w:rPr>
          <w:rFonts w:ascii="Arial" w:hAnsi="Arial" w:cs="Arial"/>
          <w:i/>
          <w:iCs/>
          <w:noProof/>
          <w:sz w:val="22"/>
          <w:szCs w:val="24"/>
        </w:rPr>
        <w:t>11</w:t>
      </w:r>
      <w:r w:rsidRPr="007C7D18">
        <w:rPr>
          <w:rFonts w:ascii="Arial" w:hAnsi="Arial" w:cs="Arial"/>
          <w:noProof/>
          <w:sz w:val="22"/>
          <w:szCs w:val="24"/>
        </w:rPr>
        <w:t>(2), 243–252. http://doi.org/10.1093/scan/nsv113</w:t>
      </w:r>
    </w:p>
    <w:p w14:paraId="4F594042" w14:textId="77777777" w:rsidR="007C7D18" w:rsidRPr="007C7D18" w:rsidRDefault="007C7D18" w:rsidP="007C7D18">
      <w:pPr>
        <w:widowControl w:val="0"/>
        <w:autoSpaceDE w:val="0"/>
        <w:autoSpaceDN w:val="0"/>
        <w:adjustRightInd w:val="0"/>
        <w:spacing w:line="480" w:lineRule="auto"/>
        <w:ind w:left="480" w:hanging="480"/>
        <w:rPr>
          <w:rFonts w:ascii="Arial" w:hAnsi="Arial" w:cs="Arial"/>
          <w:noProof/>
          <w:sz w:val="22"/>
        </w:rPr>
      </w:pPr>
      <w:r w:rsidRPr="007C7D18">
        <w:rPr>
          <w:rFonts w:ascii="Arial" w:hAnsi="Arial" w:cs="Arial"/>
          <w:noProof/>
          <w:sz w:val="22"/>
          <w:szCs w:val="24"/>
        </w:rPr>
        <w:t xml:space="preserve">Preacher, K. J., &amp; Hayes, A. F. (2008). Asymptotic and resampling strategies for assessing and comparing indirect effects in multiple mediator models. </w:t>
      </w:r>
      <w:r w:rsidRPr="007C7D18">
        <w:rPr>
          <w:rFonts w:ascii="Arial" w:hAnsi="Arial" w:cs="Arial"/>
          <w:i/>
          <w:iCs/>
          <w:noProof/>
          <w:sz w:val="22"/>
          <w:szCs w:val="24"/>
        </w:rPr>
        <w:t>Behavior Research Methods</w:t>
      </w:r>
      <w:r w:rsidRPr="007C7D18">
        <w:rPr>
          <w:rFonts w:ascii="Arial" w:hAnsi="Arial" w:cs="Arial"/>
          <w:noProof/>
          <w:sz w:val="22"/>
          <w:szCs w:val="24"/>
        </w:rPr>
        <w:t xml:space="preserve">, </w:t>
      </w:r>
      <w:r w:rsidRPr="007C7D18">
        <w:rPr>
          <w:rFonts w:ascii="Arial" w:hAnsi="Arial" w:cs="Arial"/>
          <w:i/>
          <w:iCs/>
          <w:noProof/>
          <w:sz w:val="22"/>
          <w:szCs w:val="24"/>
        </w:rPr>
        <w:t>40</w:t>
      </w:r>
      <w:r w:rsidRPr="007C7D18">
        <w:rPr>
          <w:rFonts w:ascii="Arial" w:hAnsi="Arial" w:cs="Arial"/>
          <w:noProof/>
          <w:sz w:val="22"/>
          <w:szCs w:val="24"/>
        </w:rPr>
        <w:t>(3), 879–891. http://doi.org/10.3758/BRM.40.3.879</w:t>
      </w:r>
    </w:p>
    <w:p w14:paraId="3B385BA4" w14:textId="3865B0DF" w:rsidR="008365A5" w:rsidRPr="00CC0ACF" w:rsidRDefault="00295FED" w:rsidP="007C7D18">
      <w:pPr>
        <w:widowControl w:val="0"/>
        <w:autoSpaceDE w:val="0"/>
        <w:autoSpaceDN w:val="0"/>
        <w:adjustRightInd w:val="0"/>
        <w:spacing w:line="480" w:lineRule="auto"/>
        <w:ind w:left="480" w:hanging="480"/>
        <w:rPr>
          <w:rFonts w:ascii="Arial" w:hAnsi="Arial" w:cs="Arial"/>
          <w:sz w:val="22"/>
          <w:szCs w:val="22"/>
        </w:rPr>
      </w:pPr>
      <w:r w:rsidRPr="00CC0ACF">
        <w:rPr>
          <w:rFonts w:ascii="Arial" w:hAnsi="Arial" w:cs="Arial"/>
          <w:sz w:val="22"/>
          <w:szCs w:val="22"/>
        </w:rPr>
        <w:fldChar w:fldCharType="end"/>
      </w:r>
    </w:p>
    <w:sectPr w:rsidR="008365A5" w:rsidRPr="00CC0ACF" w:rsidSect="00467AE9">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A0BA0C" w14:textId="77777777" w:rsidR="00260CB9" w:rsidRDefault="00260CB9">
      <w:r>
        <w:separator/>
      </w:r>
    </w:p>
  </w:endnote>
  <w:endnote w:type="continuationSeparator" w:id="0">
    <w:p w14:paraId="6CD7B006" w14:textId="77777777" w:rsidR="00260CB9" w:rsidRDefault="00260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00000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55E6A" w14:textId="77777777" w:rsidR="00C4091A" w:rsidRDefault="00C4091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14A99" w14:textId="77777777" w:rsidR="00C4091A" w:rsidRPr="004C6326" w:rsidRDefault="00C4091A">
    <w:pPr>
      <w:pStyle w:val="Footer"/>
      <w:jc w:val="right"/>
      <w:rPr>
        <w:rFonts w:ascii="Arial" w:hAnsi="Arial" w:cs="Arial"/>
        <w:sz w:val="22"/>
        <w:szCs w:val="22"/>
      </w:rPr>
    </w:pPr>
    <w:r w:rsidRPr="004C6326">
      <w:rPr>
        <w:rFonts w:ascii="Arial" w:hAnsi="Arial" w:cs="Arial"/>
        <w:sz w:val="22"/>
        <w:szCs w:val="22"/>
      </w:rPr>
      <w:fldChar w:fldCharType="begin"/>
    </w:r>
    <w:r w:rsidRPr="004C6326">
      <w:rPr>
        <w:rFonts w:ascii="Arial" w:hAnsi="Arial" w:cs="Arial"/>
        <w:sz w:val="22"/>
        <w:szCs w:val="22"/>
      </w:rPr>
      <w:instrText xml:space="preserve"> PAGE   \* MERGEFORMAT </w:instrText>
    </w:r>
    <w:r w:rsidRPr="004C6326">
      <w:rPr>
        <w:rFonts w:ascii="Arial" w:hAnsi="Arial" w:cs="Arial"/>
        <w:sz w:val="22"/>
        <w:szCs w:val="22"/>
      </w:rPr>
      <w:fldChar w:fldCharType="separate"/>
    </w:r>
    <w:r w:rsidR="00E93871">
      <w:rPr>
        <w:rFonts w:ascii="Arial" w:hAnsi="Arial" w:cs="Arial"/>
        <w:noProof/>
        <w:sz w:val="22"/>
        <w:szCs w:val="22"/>
      </w:rPr>
      <w:t>1</w:t>
    </w:r>
    <w:r w:rsidRPr="004C6326">
      <w:rPr>
        <w:rFonts w:ascii="Arial" w:hAnsi="Arial" w:cs="Arial"/>
        <w:sz w:val="22"/>
        <w:szCs w:val="22"/>
      </w:rPr>
      <w:fldChar w:fldCharType="end"/>
    </w:r>
  </w:p>
  <w:p w14:paraId="3A07BA35" w14:textId="77777777" w:rsidR="00C4091A" w:rsidRDefault="00C4091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835C2" w14:textId="77777777" w:rsidR="00C4091A" w:rsidRDefault="00C4091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FE9BA8" w14:textId="77777777" w:rsidR="00260CB9" w:rsidRDefault="00260CB9">
      <w:r>
        <w:separator/>
      </w:r>
    </w:p>
  </w:footnote>
  <w:footnote w:type="continuationSeparator" w:id="0">
    <w:p w14:paraId="1DF44C4D" w14:textId="77777777" w:rsidR="00260CB9" w:rsidRDefault="00260CB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0DEB9" w14:textId="77777777" w:rsidR="00C4091A" w:rsidRDefault="00C4091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72A8F" w14:textId="77777777" w:rsidR="00C4091A" w:rsidRPr="005001AC" w:rsidRDefault="00C4091A" w:rsidP="005001AC">
    <w:pPr>
      <w:jc w:val="right"/>
      <w:rPr>
        <w:sz w:val="20"/>
      </w:rPr>
    </w:pPr>
  </w:p>
  <w:p w14:paraId="3FE8A67C" w14:textId="77777777" w:rsidR="00C4091A" w:rsidRDefault="00C4091A"/>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EE6BC" w14:textId="77777777" w:rsidR="00C4091A" w:rsidRDefault="00C4091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4A2A3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5">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1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proofState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30F"/>
    <w:rsid w:val="00002CA6"/>
    <w:rsid w:val="00002D5A"/>
    <w:rsid w:val="000035DE"/>
    <w:rsid w:val="00007161"/>
    <w:rsid w:val="00010171"/>
    <w:rsid w:val="00010695"/>
    <w:rsid w:val="00010780"/>
    <w:rsid w:val="000142EB"/>
    <w:rsid w:val="000147E4"/>
    <w:rsid w:val="00014C2C"/>
    <w:rsid w:val="00015F74"/>
    <w:rsid w:val="00023BAF"/>
    <w:rsid w:val="00024C61"/>
    <w:rsid w:val="0002533D"/>
    <w:rsid w:val="0002571F"/>
    <w:rsid w:val="00027C10"/>
    <w:rsid w:val="0003182A"/>
    <w:rsid w:val="000326B3"/>
    <w:rsid w:val="00032A6A"/>
    <w:rsid w:val="00033206"/>
    <w:rsid w:val="00034B36"/>
    <w:rsid w:val="00035699"/>
    <w:rsid w:val="000361E4"/>
    <w:rsid w:val="000367B5"/>
    <w:rsid w:val="00036AB2"/>
    <w:rsid w:val="00040ED7"/>
    <w:rsid w:val="0004367D"/>
    <w:rsid w:val="00043B92"/>
    <w:rsid w:val="000457D7"/>
    <w:rsid w:val="00046F77"/>
    <w:rsid w:val="00051EA0"/>
    <w:rsid w:val="00052B5B"/>
    <w:rsid w:val="00052C23"/>
    <w:rsid w:val="00052C35"/>
    <w:rsid w:val="00052D11"/>
    <w:rsid w:val="00053164"/>
    <w:rsid w:val="000543A0"/>
    <w:rsid w:val="000548A9"/>
    <w:rsid w:val="000557C4"/>
    <w:rsid w:val="00055A0B"/>
    <w:rsid w:val="00057AE8"/>
    <w:rsid w:val="000611F5"/>
    <w:rsid w:val="0006137A"/>
    <w:rsid w:val="00062FA8"/>
    <w:rsid w:val="00064BC7"/>
    <w:rsid w:val="00065EBD"/>
    <w:rsid w:val="00066158"/>
    <w:rsid w:val="00067849"/>
    <w:rsid w:val="00067919"/>
    <w:rsid w:val="00070A0F"/>
    <w:rsid w:val="00072914"/>
    <w:rsid w:val="00075A76"/>
    <w:rsid w:val="000768D9"/>
    <w:rsid w:val="00081E01"/>
    <w:rsid w:val="00081E57"/>
    <w:rsid w:val="00082EB1"/>
    <w:rsid w:val="00083B44"/>
    <w:rsid w:val="00083C24"/>
    <w:rsid w:val="000850DC"/>
    <w:rsid w:val="00086DB4"/>
    <w:rsid w:val="00090507"/>
    <w:rsid w:val="00091620"/>
    <w:rsid w:val="000945C9"/>
    <w:rsid w:val="00096B32"/>
    <w:rsid w:val="000A22E1"/>
    <w:rsid w:val="000A520D"/>
    <w:rsid w:val="000B02BE"/>
    <w:rsid w:val="000B188C"/>
    <w:rsid w:val="000B2213"/>
    <w:rsid w:val="000B2E0A"/>
    <w:rsid w:val="000B5512"/>
    <w:rsid w:val="000B5985"/>
    <w:rsid w:val="000B7DCD"/>
    <w:rsid w:val="000C1D12"/>
    <w:rsid w:val="000C2771"/>
    <w:rsid w:val="000C3DB2"/>
    <w:rsid w:val="000C4595"/>
    <w:rsid w:val="000D1694"/>
    <w:rsid w:val="000D2286"/>
    <w:rsid w:val="000D42CB"/>
    <w:rsid w:val="000E195A"/>
    <w:rsid w:val="000E28CE"/>
    <w:rsid w:val="000E2B89"/>
    <w:rsid w:val="000E3B94"/>
    <w:rsid w:val="000E3DD6"/>
    <w:rsid w:val="000E64EF"/>
    <w:rsid w:val="000F0DCE"/>
    <w:rsid w:val="000F1A9E"/>
    <w:rsid w:val="000F4228"/>
    <w:rsid w:val="000F50CD"/>
    <w:rsid w:val="000F7895"/>
    <w:rsid w:val="00101154"/>
    <w:rsid w:val="00112540"/>
    <w:rsid w:val="00112585"/>
    <w:rsid w:val="00112C5B"/>
    <w:rsid w:val="00113A5A"/>
    <w:rsid w:val="00114193"/>
    <w:rsid w:val="00114333"/>
    <w:rsid w:val="00115A38"/>
    <w:rsid w:val="00115FE7"/>
    <w:rsid w:val="00116235"/>
    <w:rsid w:val="0011668A"/>
    <w:rsid w:val="0011687B"/>
    <w:rsid w:val="001206CC"/>
    <w:rsid w:val="00121063"/>
    <w:rsid w:val="00122026"/>
    <w:rsid w:val="00122E88"/>
    <w:rsid w:val="00124F82"/>
    <w:rsid w:val="00127333"/>
    <w:rsid w:val="00132406"/>
    <w:rsid w:val="00134915"/>
    <w:rsid w:val="00141398"/>
    <w:rsid w:val="00141875"/>
    <w:rsid w:val="00143396"/>
    <w:rsid w:val="00145C03"/>
    <w:rsid w:val="001463A2"/>
    <w:rsid w:val="00150F7F"/>
    <w:rsid w:val="00152B43"/>
    <w:rsid w:val="00160F4E"/>
    <w:rsid w:val="00160F84"/>
    <w:rsid w:val="0016337A"/>
    <w:rsid w:val="00164269"/>
    <w:rsid w:val="0016686E"/>
    <w:rsid w:val="0016691A"/>
    <w:rsid w:val="001679B9"/>
    <w:rsid w:val="00175657"/>
    <w:rsid w:val="00183AA1"/>
    <w:rsid w:val="00185A90"/>
    <w:rsid w:val="00187B5C"/>
    <w:rsid w:val="00187BE2"/>
    <w:rsid w:val="001909D8"/>
    <w:rsid w:val="00194DD6"/>
    <w:rsid w:val="001A0FFD"/>
    <w:rsid w:val="001A1BDE"/>
    <w:rsid w:val="001A21C6"/>
    <w:rsid w:val="001A7429"/>
    <w:rsid w:val="001B0222"/>
    <w:rsid w:val="001B05D1"/>
    <w:rsid w:val="001B7A2F"/>
    <w:rsid w:val="001C1177"/>
    <w:rsid w:val="001C3804"/>
    <w:rsid w:val="001C5C10"/>
    <w:rsid w:val="001D0526"/>
    <w:rsid w:val="001D27EF"/>
    <w:rsid w:val="001D341F"/>
    <w:rsid w:val="001D75A8"/>
    <w:rsid w:val="001D7923"/>
    <w:rsid w:val="001E16EE"/>
    <w:rsid w:val="001E3F8F"/>
    <w:rsid w:val="001E4AEB"/>
    <w:rsid w:val="001F0876"/>
    <w:rsid w:val="001F0F48"/>
    <w:rsid w:val="001F14B3"/>
    <w:rsid w:val="001F167C"/>
    <w:rsid w:val="001F5E91"/>
    <w:rsid w:val="001F7E52"/>
    <w:rsid w:val="00200C56"/>
    <w:rsid w:val="002027C0"/>
    <w:rsid w:val="00202A95"/>
    <w:rsid w:val="00204A46"/>
    <w:rsid w:val="00206AFD"/>
    <w:rsid w:val="002077B9"/>
    <w:rsid w:val="00210419"/>
    <w:rsid w:val="002108F7"/>
    <w:rsid w:val="002114E9"/>
    <w:rsid w:val="002116AC"/>
    <w:rsid w:val="0021271D"/>
    <w:rsid w:val="002130CB"/>
    <w:rsid w:val="00214A93"/>
    <w:rsid w:val="002218BA"/>
    <w:rsid w:val="00221D5E"/>
    <w:rsid w:val="00221F97"/>
    <w:rsid w:val="0022225E"/>
    <w:rsid w:val="00222C9B"/>
    <w:rsid w:val="00224A1B"/>
    <w:rsid w:val="00224D87"/>
    <w:rsid w:val="00227FA6"/>
    <w:rsid w:val="00231B9D"/>
    <w:rsid w:val="002322E6"/>
    <w:rsid w:val="00232D39"/>
    <w:rsid w:val="002339E3"/>
    <w:rsid w:val="0024051C"/>
    <w:rsid w:val="00244ED2"/>
    <w:rsid w:val="0025006A"/>
    <w:rsid w:val="00250464"/>
    <w:rsid w:val="00251703"/>
    <w:rsid w:val="00251F3B"/>
    <w:rsid w:val="00253B54"/>
    <w:rsid w:val="00254401"/>
    <w:rsid w:val="00257512"/>
    <w:rsid w:val="00260716"/>
    <w:rsid w:val="00260CB9"/>
    <w:rsid w:val="00261135"/>
    <w:rsid w:val="00261949"/>
    <w:rsid w:val="00262455"/>
    <w:rsid w:val="00262D72"/>
    <w:rsid w:val="00264304"/>
    <w:rsid w:val="00264866"/>
    <w:rsid w:val="00264F01"/>
    <w:rsid w:val="00266105"/>
    <w:rsid w:val="002662D1"/>
    <w:rsid w:val="002710CA"/>
    <w:rsid w:val="002727AF"/>
    <w:rsid w:val="00274845"/>
    <w:rsid w:val="00276824"/>
    <w:rsid w:val="002774CB"/>
    <w:rsid w:val="00284215"/>
    <w:rsid w:val="00284280"/>
    <w:rsid w:val="00286A3B"/>
    <w:rsid w:val="0029235B"/>
    <w:rsid w:val="00292799"/>
    <w:rsid w:val="002929A7"/>
    <w:rsid w:val="00294FBB"/>
    <w:rsid w:val="002952D9"/>
    <w:rsid w:val="002956AC"/>
    <w:rsid w:val="00295FED"/>
    <w:rsid w:val="00296470"/>
    <w:rsid w:val="002A0225"/>
    <w:rsid w:val="002A38FF"/>
    <w:rsid w:val="002A6E2C"/>
    <w:rsid w:val="002B0172"/>
    <w:rsid w:val="002B137F"/>
    <w:rsid w:val="002B14A8"/>
    <w:rsid w:val="002B2466"/>
    <w:rsid w:val="002B3986"/>
    <w:rsid w:val="002B41D3"/>
    <w:rsid w:val="002C030F"/>
    <w:rsid w:val="002C0C46"/>
    <w:rsid w:val="002C0CA8"/>
    <w:rsid w:val="002C3A2C"/>
    <w:rsid w:val="002C3AF8"/>
    <w:rsid w:val="002C4DB4"/>
    <w:rsid w:val="002C779B"/>
    <w:rsid w:val="002D49D6"/>
    <w:rsid w:val="002D6750"/>
    <w:rsid w:val="002E2607"/>
    <w:rsid w:val="002E7A1E"/>
    <w:rsid w:val="002F063B"/>
    <w:rsid w:val="002F2412"/>
    <w:rsid w:val="002F272C"/>
    <w:rsid w:val="002F279E"/>
    <w:rsid w:val="002F33DD"/>
    <w:rsid w:val="002F3EC5"/>
    <w:rsid w:val="002F439E"/>
    <w:rsid w:val="002F4536"/>
    <w:rsid w:val="002F4856"/>
    <w:rsid w:val="002F7746"/>
    <w:rsid w:val="002F7A83"/>
    <w:rsid w:val="003010CD"/>
    <w:rsid w:val="00304EA4"/>
    <w:rsid w:val="00306D07"/>
    <w:rsid w:val="003123D7"/>
    <w:rsid w:val="003134E0"/>
    <w:rsid w:val="00320C61"/>
    <w:rsid w:val="00321741"/>
    <w:rsid w:val="00321EB4"/>
    <w:rsid w:val="00322B2E"/>
    <w:rsid w:val="003245BD"/>
    <w:rsid w:val="00324D91"/>
    <w:rsid w:val="003260F0"/>
    <w:rsid w:val="00326DD7"/>
    <w:rsid w:val="003279F0"/>
    <w:rsid w:val="00331D75"/>
    <w:rsid w:val="0033256A"/>
    <w:rsid w:val="003326B5"/>
    <w:rsid w:val="003327F3"/>
    <w:rsid w:val="00335ED6"/>
    <w:rsid w:val="00337595"/>
    <w:rsid w:val="00340291"/>
    <w:rsid w:val="0034170C"/>
    <w:rsid w:val="00341BF3"/>
    <w:rsid w:val="00344266"/>
    <w:rsid w:val="0034591B"/>
    <w:rsid w:val="00346CD2"/>
    <w:rsid w:val="0035113A"/>
    <w:rsid w:val="00353A33"/>
    <w:rsid w:val="00355362"/>
    <w:rsid w:val="00357267"/>
    <w:rsid w:val="0035764F"/>
    <w:rsid w:val="003605E1"/>
    <w:rsid w:val="003632A2"/>
    <w:rsid w:val="00363E44"/>
    <w:rsid w:val="00364CB3"/>
    <w:rsid w:val="003665D5"/>
    <w:rsid w:val="003677BB"/>
    <w:rsid w:val="00367AA9"/>
    <w:rsid w:val="00372132"/>
    <w:rsid w:val="003730F2"/>
    <w:rsid w:val="003779C5"/>
    <w:rsid w:val="003812EA"/>
    <w:rsid w:val="003866EB"/>
    <w:rsid w:val="00387188"/>
    <w:rsid w:val="003922D4"/>
    <w:rsid w:val="0039245C"/>
    <w:rsid w:val="00392BBE"/>
    <w:rsid w:val="00395A9D"/>
    <w:rsid w:val="00395BC3"/>
    <w:rsid w:val="00395E86"/>
    <w:rsid w:val="00396F18"/>
    <w:rsid w:val="00397EA5"/>
    <w:rsid w:val="003A172A"/>
    <w:rsid w:val="003A174C"/>
    <w:rsid w:val="003A1BA2"/>
    <w:rsid w:val="003A2FD8"/>
    <w:rsid w:val="003A34B4"/>
    <w:rsid w:val="003B40E6"/>
    <w:rsid w:val="003B4828"/>
    <w:rsid w:val="003C16F8"/>
    <w:rsid w:val="003C406A"/>
    <w:rsid w:val="003C7124"/>
    <w:rsid w:val="003D2097"/>
    <w:rsid w:val="003D4472"/>
    <w:rsid w:val="003D6A4B"/>
    <w:rsid w:val="003E3009"/>
    <w:rsid w:val="003E4961"/>
    <w:rsid w:val="003F1022"/>
    <w:rsid w:val="003F3C3C"/>
    <w:rsid w:val="003F5833"/>
    <w:rsid w:val="003F6A4D"/>
    <w:rsid w:val="003F6E14"/>
    <w:rsid w:val="00400210"/>
    <w:rsid w:val="00400CD9"/>
    <w:rsid w:val="00405336"/>
    <w:rsid w:val="0040595E"/>
    <w:rsid w:val="00405BBD"/>
    <w:rsid w:val="00405C7F"/>
    <w:rsid w:val="00406B85"/>
    <w:rsid w:val="00412C49"/>
    <w:rsid w:val="00415584"/>
    <w:rsid w:val="004173C2"/>
    <w:rsid w:val="00420465"/>
    <w:rsid w:val="00420920"/>
    <w:rsid w:val="00423CDA"/>
    <w:rsid w:val="00424755"/>
    <w:rsid w:val="00431F8B"/>
    <w:rsid w:val="00432669"/>
    <w:rsid w:val="00443A5E"/>
    <w:rsid w:val="00445314"/>
    <w:rsid w:val="00450234"/>
    <w:rsid w:val="00452C4C"/>
    <w:rsid w:val="004559A3"/>
    <w:rsid w:val="00455D27"/>
    <w:rsid w:val="0045712D"/>
    <w:rsid w:val="004571D5"/>
    <w:rsid w:val="00461D81"/>
    <w:rsid w:val="004629B2"/>
    <w:rsid w:val="0046356B"/>
    <w:rsid w:val="00463F13"/>
    <w:rsid w:val="00465F08"/>
    <w:rsid w:val="004667BE"/>
    <w:rsid w:val="00467AE9"/>
    <w:rsid w:val="00467CFB"/>
    <w:rsid w:val="00470300"/>
    <w:rsid w:val="004712F9"/>
    <w:rsid w:val="004750A1"/>
    <w:rsid w:val="00477182"/>
    <w:rsid w:val="004773CE"/>
    <w:rsid w:val="004773D5"/>
    <w:rsid w:val="004779CB"/>
    <w:rsid w:val="004807BD"/>
    <w:rsid w:val="004838D9"/>
    <w:rsid w:val="00493E41"/>
    <w:rsid w:val="004941E2"/>
    <w:rsid w:val="004A2DD0"/>
    <w:rsid w:val="004A680A"/>
    <w:rsid w:val="004A7260"/>
    <w:rsid w:val="004B036B"/>
    <w:rsid w:val="004B2C95"/>
    <w:rsid w:val="004B3F5E"/>
    <w:rsid w:val="004B4CB0"/>
    <w:rsid w:val="004B61C2"/>
    <w:rsid w:val="004C167D"/>
    <w:rsid w:val="004C26FF"/>
    <w:rsid w:val="004C2A75"/>
    <w:rsid w:val="004C49CA"/>
    <w:rsid w:val="004C6326"/>
    <w:rsid w:val="004C7210"/>
    <w:rsid w:val="004D0117"/>
    <w:rsid w:val="004D0590"/>
    <w:rsid w:val="004D07F4"/>
    <w:rsid w:val="004D1AFA"/>
    <w:rsid w:val="004D2032"/>
    <w:rsid w:val="004D5316"/>
    <w:rsid w:val="004D7771"/>
    <w:rsid w:val="004E060D"/>
    <w:rsid w:val="004E12BC"/>
    <w:rsid w:val="004E42D8"/>
    <w:rsid w:val="004E6C58"/>
    <w:rsid w:val="004E7995"/>
    <w:rsid w:val="004E7BA2"/>
    <w:rsid w:val="004F08FB"/>
    <w:rsid w:val="004F1B06"/>
    <w:rsid w:val="004F1BE3"/>
    <w:rsid w:val="004F1E1B"/>
    <w:rsid w:val="004F22A4"/>
    <w:rsid w:val="004F55C5"/>
    <w:rsid w:val="004F6140"/>
    <w:rsid w:val="004F7EDF"/>
    <w:rsid w:val="005001AC"/>
    <w:rsid w:val="005002F4"/>
    <w:rsid w:val="005013AC"/>
    <w:rsid w:val="00503127"/>
    <w:rsid w:val="00504517"/>
    <w:rsid w:val="00506AD4"/>
    <w:rsid w:val="00510B9B"/>
    <w:rsid w:val="00513CFA"/>
    <w:rsid w:val="00513D04"/>
    <w:rsid w:val="00513E92"/>
    <w:rsid w:val="00524DB1"/>
    <w:rsid w:val="005255DE"/>
    <w:rsid w:val="005278E4"/>
    <w:rsid w:val="00527D71"/>
    <w:rsid w:val="00532032"/>
    <w:rsid w:val="00532B98"/>
    <w:rsid w:val="00534342"/>
    <w:rsid w:val="00541663"/>
    <w:rsid w:val="00542565"/>
    <w:rsid w:val="00542A3A"/>
    <w:rsid w:val="0054644E"/>
    <w:rsid w:val="00546BF0"/>
    <w:rsid w:val="00551CAF"/>
    <w:rsid w:val="00551F74"/>
    <w:rsid w:val="0055210C"/>
    <w:rsid w:val="0055514D"/>
    <w:rsid w:val="005551D6"/>
    <w:rsid w:val="00555CAD"/>
    <w:rsid w:val="00560023"/>
    <w:rsid w:val="005607DD"/>
    <w:rsid w:val="00561197"/>
    <w:rsid w:val="0057087E"/>
    <w:rsid w:val="00570E79"/>
    <w:rsid w:val="00574D01"/>
    <w:rsid w:val="005750C1"/>
    <w:rsid w:val="005779DA"/>
    <w:rsid w:val="0058089F"/>
    <w:rsid w:val="00585CAB"/>
    <w:rsid w:val="005860FA"/>
    <w:rsid w:val="0058691A"/>
    <w:rsid w:val="00587A11"/>
    <w:rsid w:val="00591237"/>
    <w:rsid w:val="005942BA"/>
    <w:rsid w:val="005944F0"/>
    <w:rsid w:val="00594671"/>
    <w:rsid w:val="00596B5C"/>
    <w:rsid w:val="005A0588"/>
    <w:rsid w:val="005A2EAB"/>
    <w:rsid w:val="005A558C"/>
    <w:rsid w:val="005A5C77"/>
    <w:rsid w:val="005A61CB"/>
    <w:rsid w:val="005A640D"/>
    <w:rsid w:val="005B40DC"/>
    <w:rsid w:val="005B5472"/>
    <w:rsid w:val="005B54B2"/>
    <w:rsid w:val="005B5A6C"/>
    <w:rsid w:val="005B7CB9"/>
    <w:rsid w:val="005C195E"/>
    <w:rsid w:val="005C49EB"/>
    <w:rsid w:val="005C7610"/>
    <w:rsid w:val="005C7CE7"/>
    <w:rsid w:val="005D1984"/>
    <w:rsid w:val="005D1CAA"/>
    <w:rsid w:val="005D1F03"/>
    <w:rsid w:val="005D365C"/>
    <w:rsid w:val="005D7020"/>
    <w:rsid w:val="005E00EC"/>
    <w:rsid w:val="005E28F8"/>
    <w:rsid w:val="005E2CFD"/>
    <w:rsid w:val="005E3754"/>
    <w:rsid w:val="005E6513"/>
    <w:rsid w:val="005E7B72"/>
    <w:rsid w:val="005F1426"/>
    <w:rsid w:val="005F18BC"/>
    <w:rsid w:val="005F1FF6"/>
    <w:rsid w:val="005F35AF"/>
    <w:rsid w:val="005F54E0"/>
    <w:rsid w:val="006012FE"/>
    <w:rsid w:val="006019E0"/>
    <w:rsid w:val="00605376"/>
    <w:rsid w:val="00606B89"/>
    <w:rsid w:val="00613751"/>
    <w:rsid w:val="00613986"/>
    <w:rsid w:val="00621796"/>
    <w:rsid w:val="006259D2"/>
    <w:rsid w:val="006261D5"/>
    <w:rsid w:val="006266A4"/>
    <w:rsid w:val="00627AC0"/>
    <w:rsid w:val="0063298F"/>
    <w:rsid w:val="00634410"/>
    <w:rsid w:val="00635A82"/>
    <w:rsid w:val="006369C2"/>
    <w:rsid w:val="00640BB3"/>
    <w:rsid w:val="00641745"/>
    <w:rsid w:val="00642F69"/>
    <w:rsid w:val="00643D3F"/>
    <w:rsid w:val="0064529F"/>
    <w:rsid w:val="00645E67"/>
    <w:rsid w:val="00646AE3"/>
    <w:rsid w:val="00651114"/>
    <w:rsid w:val="0065131E"/>
    <w:rsid w:val="00654E9F"/>
    <w:rsid w:val="00656C91"/>
    <w:rsid w:val="00661C0F"/>
    <w:rsid w:val="00662291"/>
    <w:rsid w:val="006648AD"/>
    <w:rsid w:val="00670159"/>
    <w:rsid w:val="00670299"/>
    <w:rsid w:val="006758CB"/>
    <w:rsid w:val="00675BC8"/>
    <w:rsid w:val="00676F4E"/>
    <w:rsid w:val="00677D48"/>
    <w:rsid w:val="0068395D"/>
    <w:rsid w:val="006842A0"/>
    <w:rsid w:val="0068457F"/>
    <w:rsid w:val="006852DF"/>
    <w:rsid w:val="0068741C"/>
    <w:rsid w:val="00691985"/>
    <w:rsid w:val="00691C13"/>
    <w:rsid w:val="006924F2"/>
    <w:rsid w:val="00693311"/>
    <w:rsid w:val="006940E2"/>
    <w:rsid w:val="00696141"/>
    <w:rsid w:val="006973D7"/>
    <w:rsid w:val="006A1B64"/>
    <w:rsid w:val="006A6A23"/>
    <w:rsid w:val="006B29AE"/>
    <w:rsid w:val="006B33C7"/>
    <w:rsid w:val="006B439E"/>
    <w:rsid w:val="006C0161"/>
    <w:rsid w:val="006C32F9"/>
    <w:rsid w:val="006C4B7F"/>
    <w:rsid w:val="006C6376"/>
    <w:rsid w:val="006D0978"/>
    <w:rsid w:val="006D4250"/>
    <w:rsid w:val="006D48DF"/>
    <w:rsid w:val="006D5DA8"/>
    <w:rsid w:val="006E12FB"/>
    <w:rsid w:val="006E1729"/>
    <w:rsid w:val="006E6670"/>
    <w:rsid w:val="006E7870"/>
    <w:rsid w:val="006F27A7"/>
    <w:rsid w:val="006F5E0F"/>
    <w:rsid w:val="00700770"/>
    <w:rsid w:val="007032A3"/>
    <w:rsid w:val="007108F5"/>
    <w:rsid w:val="00711684"/>
    <w:rsid w:val="007128F1"/>
    <w:rsid w:val="00713E5B"/>
    <w:rsid w:val="00714363"/>
    <w:rsid w:val="0071470A"/>
    <w:rsid w:val="00715E86"/>
    <w:rsid w:val="00717492"/>
    <w:rsid w:val="00721850"/>
    <w:rsid w:val="007229E9"/>
    <w:rsid w:val="00725072"/>
    <w:rsid w:val="007302B5"/>
    <w:rsid w:val="00731149"/>
    <w:rsid w:val="00736DA8"/>
    <w:rsid w:val="00737FFB"/>
    <w:rsid w:val="007402FC"/>
    <w:rsid w:val="007411A1"/>
    <w:rsid w:val="007415E7"/>
    <w:rsid w:val="00742F84"/>
    <w:rsid w:val="0074470E"/>
    <w:rsid w:val="00744A61"/>
    <w:rsid w:val="00746FCE"/>
    <w:rsid w:val="00747E78"/>
    <w:rsid w:val="00750449"/>
    <w:rsid w:val="0075286A"/>
    <w:rsid w:val="00755292"/>
    <w:rsid w:val="0075605C"/>
    <w:rsid w:val="00756E76"/>
    <w:rsid w:val="00757792"/>
    <w:rsid w:val="007662EF"/>
    <w:rsid w:val="007672B6"/>
    <w:rsid w:val="00771A88"/>
    <w:rsid w:val="0077361B"/>
    <w:rsid w:val="007749ED"/>
    <w:rsid w:val="00775117"/>
    <w:rsid w:val="007752A7"/>
    <w:rsid w:val="007810E3"/>
    <w:rsid w:val="00782228"/>
    <w:rsid w:val="00782A96"/>
    <w:rsid w:val="00782E5D"/>
    <w:rsid w:val="007863FA"/>
    <w:rsid w:val="00792972"/>
    <w:rsid w:val="00792B2A"/>
    <w:rsid w:val="00793188"/>
    <w:rsid w:val="00793486"/>
    <w:rsid w:val="007952BE"/>
    <w:rsid w:val="007A3EE0"/>
    <w:rsid w:val="007A5912"/>
    <w:rsid w:val="007A638D"/>
    <w:rsid w:val="007B044F"/>
    <w:rsid w:val="007B1E4E"/>
    <w:rsid w:val="007B23A3"/>
    <w:rsid w:val="007B24D5"/>
    <w:rsid w:val="007C05EC"/>
    <w:rsid w:val="007C0A47"/>
    <w:rsid w:val="007C32C6"/>
    <w:rsid w:val="007C4706"/>
    <w:rsid w:val="007C7D18"/>
    <w:rsid w:val="007D12F7"/>
    <w:rsid w:val="007D34EE"/>
    <w:rsid w:val="007D3A7F"/>
    <w:rsid w:val="007D3D57"/>
    <w:rsid w:val="007D3F7F"/>
    <w:rsid w:val="007D44B3"/>
    <w:rsid w:val="007D5610"/>
    <w:rsid w:val="007E2A0C"/>
    <w:rsid w:val="007E56A1"/>
    <w:rsid w:val="007E628C"/>
    <w:rsid w:val="007E7D10"/>
    <w:rsid w:val="007E7E44"/>
    <w:rsid w:val="007E7FBE"/>
    <w:rsid w:val="007F3CEF"/>
    <w:rsid w:val="007F49D4"/>
    <w:rsid w:val="007F54E7"/>
    <w:rsid w:val="007F6034"/>
    <w:rsid w:val="0080132F"/>
    <w:rsid w:val="00803D42"/>
    <w:rsid w:val="0080598D"/>
    <w:rsid w:val="00807569"/>
    <w:rsid w:val="00807D35"/>
    <w:rsid w:val="00810482"/>
    <w:rsid w:val="00813F9E"/>
    <w:rsid w:val="008144C1"/>
    <w:rsid w:val="00814DDA"/>
    <w:rsid w:val="0081563B"/>
    <w:rsid w:val="0081770B"/>
    <w:rsid w:val="008215AB"/>
    <w:rsid w:val="00821774"/>
    <w:rsid w:val="00821DF6"/>
    <w:rsid w:val="00822332"/>
    <w:rsid w:val="00823112"/>
    <w:rsid w:val="00827686"/>
    <w:rsid w:val="00831627"/>
    <w:rsid w:val="00832775"/>
    <w:rsid w:val="008343DD"/>
    <w:rsid w:val="00834822"/>
    <w:rsid w:val="00835867"/>
    <w:rsid w:val="008365A5"/>
    <w:rsid w:val="00837104"/>
    <w:rsid w:val="0083762F"/>
    <w:rsid w:val="00837FAC"/>
    <w:rsid w:val="0084054F"/>
    <w:rsid w:val="00840D99"/>
    <w:rsid w:val="00840FAC"/>
    <w:rsid w:val="00841C0B"/>
    <w:rsid w:val="00845602"/>
    <w:rsid w:val="00846AFB"/>
    <w:rsid w:val="00847539"/>
    <w:rsid w:val="0085417D"/>
    <w:rsid w:val="008554CB"/>
    <w:rsid w:val="00855842"/>
    <w:rsid w:val="00855C87"/>
    <w:rsid w:val="0085616B"/>
    <w:rsid w:val="00857F96"/>
    <w:rsid w:val="0086011C"/>
    <w:rsid w:val="008615CB"/>
    <w:rsid w:val="00861D1F"/>
    <w:rsid w:val="0086311D"/>
    <w:rsid w:val="00863213"/>
    <w:rsid w:val="008644F5"/>
    <w:rsid w:val="008659DB"/>
    <w:rsid w:val="00866DA1"/>
    <w:rsid w:val="0087243B"/>
    <w:rsid w:val="008747F1"/>
    <w:rsid w:val="00875775"/>
    <w:rsid w:val="00875DB0"/>
    <w:rsid w:val="008760A5"/>
    <w:rsid w:val="00876DD8"/>
    <w:rsid w:val="00876FAA"/>
    <w:rsid w:val="0088014B"/>
    <w:rsid w:val="008824F1"/>
    <w:rsid w:val="00883372"/>
    <w:rsid w:val="00884D68"/>
    <w:rsid w:val="0088583F"/>
    <w:rsid w:val="00885C9B"/>
    <w:rsid w:val="008936D8"/>
    <w:rsid w:val="008A086F"/>
    <w:rsid w:val="008A09E1"/>
    <w:rsid w:val="008A2C3C"/>
    <w:rsid w:val="008A2ECB"/>
    <w:rsid w:val="008A3005"/>
    <w:rsid w:val="008A35FB"/>
    <w:rsid w:val="008A4D0A"/>
    <w:rsid w:val="008A4FEC"/>
    <w:rsid w:val="008A68A7"/>
    <w:rsid w:val="008B03C0"/>
    <w:rsid w:val="008B1DD7"/>
    <w:rsid w:val="008B4430"/>
    <w:rsid w:val="008C1B12"/>
    <w:rsid w:val="008C5B3E"/>
    <w:rsid w:val="008C68FB"/>
    <w:rsid w:val="008C7A5D"/>
    <w:rsid w:val="008D25DE"/>
    <w:rsid w:val="008D3096"/>
    <w:rsid w:val="008D36FD"/>
    <w:rsid w:val="008D3BAA"/>
    <w:rsid w:val="008D5D2A"/>
    <w:rsid w:val="008D64CA"/>
    <w:rsid w:val="008D64EB"/>
    <w:rsid w:val="008E0F6E"/>
    <w:rsid w:val="008E1A76"/>
    <w:rsid w:val="008E3CCE"/>
    <w:rsid w:val="008E4D4D"/>
    <w:rsid w:val="008E5A52"/>
    <w:rsid w:val="008F02B5"/>
    <w:rsid w:val="008F0E71"/>
    <w:rsid w:val="008F22A0"/>
    <w:rsid w:val="008F22BE"/>
    <w:rsid w:val="008F32C8"/>
    <w:rsid w:val="008F38FA"/>
    <w:rsid w:val="008F54EE"/>
    <w:rsid w:val="008F7FAA"/>
    <w:rsid w:val="00900014"/>
    <w:rsid w:val="00900505"/>
    <w:rsid w:val="0090441E"/>
    <w:rsid w:val="00905B71"/>
    <w:rsid w:val="00910054"/>
    <w:rsid w:val="00910481"/>
    <w:rsid w:val="00913FF5"/>
    <w:rsid w:val="00914B63"/>
    <w:rsid w:val="00916A9F"/>
    <w:rsid w:val="009201C1"/>
    <w:rsid w:val="009221A9"/>
    <w:rsid w:val="009253F1"/>
    <w:rsid w:val="009254AC"/>
    <w:rsid w:val="00927D38"/>
    <w:rsid w:val="00930493"/>
    <w:rsid w:val="0093135E"/>
    <w:rsid w:val="00932265"/>
    <w:rsid w:val="009328C7"/>
    <w:rsid w:val="00933770"/>
    <w:rsid w:val="00934150"/>
    <w:rsid w:val="009354F3"/>
    <w:rsid w:val="0094271A"/>
    <w:rsid w:val="009447DC"/>
    <w:rsid w:val="00950F0C"/>
    <w:rsid w:val="00952D9E"/>
    <w:rsid w:val="00952E3A"/>
    <w:rsid w:val="00957687"/>
    <w:rsid w:val="00961BA5"/>
    <w:rsid w:val="009624BC"/>
    <w:rsid w:val="00965A6F"/>
    <w:rsid w:val="009662BB"/>
    <w:rsid w:val="00967600"/>
    <w:rsid w:val="00971292"/>
    <w:rsid w:val="00971633"/>
    <w:rsid w:val="00972D05"/>
    <w:rsid w:val="009743A9"/>
    <w:rsid w:val="0097543F"/>
    <w:rsid w:val="009774C8"/>
    <w:rsid w:val="009818C0"/>
    <w:rsid w:val="00981C77"/>
    <w:rsid w:val="0098202F"/>
    <w:rsid w:val="00991C1E"/>
    <w:rsid w:val="009925C9"/>
    <w:rsid w:val="009955A9"/>
    <w:rsid w:val="009962D8"/>
    <w:rsid w:val="00996A4D"/>
    <w:rsid w:val="009A0858"/>
    <w:rsid w:val="009A5287"/>
    <w:rsid w:val="009A572D"/>
    <w:rsid w:val="009A5AC4"/>
    <w:rsid w:val="009A5B10"/>
    <w:rsid w:val="009A6A49"/>
    <w:rsid w:val="009A6EA8"/>
    <w:rsid w:val="009B0E99"/>
    <w:rsid w:val="009B0ED0"/>
    <w:rsid w:val="009B1B62"/>
    <w:rsid w:val="009B2AC5"/>
    <w:rsid w:val="009B2C64"/>
    <w:rsid w:val="009B4ADB"/>
    <w:rsid w:val="009B7121"/>
    <w:rsid w:val="009B7984"/>
    <w:rsid w:val="009C160C"/>
    <w:rsid w:val="009C363C"/>
    <w:rsid w:val="009C3B24"/>
    <w:rsid w:val="009C4D64"/>
    <w:rsid w:val="009D05FC"/>
    <w:rsid w:val="009D1D04"/>
    <w:rsid w:val="009D1DD8"/>
    <w:rsid w:val="009D2BBE"/>
    <w:rsid w:val="009D5CE1"/>
    <w:rsid w:val="009D5D96"/>
    <w:rsid w:val="009D6358"/>
    <w:rsid w:val="009E0BB5"/>
    <w:rsid w:val="009E1360"/>
    <w:rsid w:val="009E5080"/>
    <w:rsid w:val="009E50F8"/>
    <w:rsid w:val="009E6CBE"/>
    <w:rsid w:val="009E7F2E"/>
    <w:rsid w:val="009F0C68"/>
    <w:rsid w:val="009F2D32"/>
    <w:rsid w:val="009F4BED"/>
    <w:rsid w:val="009F50A0"/>
    <w:rsid w:val="009F6912"/>
    <w:rsid w:val="009F7AA1"/>
    <w:rsid w:val="009F7B68"/>
    <w:rsid w:val="009F7D93"/>
    <w:rsid w:val="00A00A0A"/>
    <w:rsid w:val="00A015E8"/>
    <w:rsid w:val="00A0160B"/>
    <w:rsid w:val="00A062CC"/>
    <w:rsid w:val="00A076F9"/>
    <w:rsid w:val="00A13CEB"/>
    <w:rsid w:val="00A13E70"/>
    <w:rsid w:val="00A1407E"/>
    <w:rsid w:val="00A14982"/>
    <w:rsid w:val="00A155E4"/>
    <w:rsid w:val="00A157A6"/>
    <w:rsid w:val="00A15D65"/>
    <w:rsid w:val="00A178C3"/>
    <w:rsid w:val="00A2504F"/>
    <w:rsid w:val="00A257C9"/>
    <w:rsid w:val="00A27599"/>
    <w:rsid w:val="00A2764B"/>
    <w:rsid w:val="00A279DE"/>
    <w:rsid w:val="00A30D1C"/>
    <w:rsid w:val="00A31423"/>
    <w:rsid w:val="00A3151B"/>
    <w:rsid w:val="00A316C1"/>
    <w:rsid w:val="00A31AEB"/>
    <w:rsid w:val="00A325B0"/>
    <w:rsid w:val="00A3403B"/>
    <w:rsid w:val="00A34829"/>
    <w:rsid w:val="00A37A69"/>
    <w:rsid w:val="00A473F4"/>
    <w:rsid w:val="00A47A7E"/>
    <w:rsid w:val="00A51A12"/>
    <w:rsid w:val="00A52021"/>
    <w:rsid w:val="00A57AB3"/>
    <w:rsid w:val="00A60D9D"/>
    <w:rsid w:val="00A627D4"/>
    <w:rsid w:val="00A64605"/>
    <w:rsid w:val="00A64D2B"/>
    <w:rsid w:val="00A725EF"/>
    <w:rsid w:val="00A72C9A"/>
    <w:rsid w:val="00A72EAD"/>
    <w:rsid w:val="00A73993"/>
    <w:rsid w:val="00A74DA2"/>
    <w:rsid w:val="00A80001"/>
    <w:rsid w:val="00A83228"/>
    <w:rsid w:val="00A8346B"/>
    <w:rsid w:val="00A83C9E"/>
    <w:rsid w:val="00A86C7E"/>
    <w:rsid w:val="00A93DB8"/>
    <w:rsid w:val="00A948D3"/>
    <w:rsid w:val="00A96509"/>
    <w:rsid w:val="00A97103"/>
    <w:rsid w:val="00A972D5"/>
    <w:rsid w:val="00AA576F"/>
    <w:rsid w:val="00AB2C75"/>
    <w:rsid w:val="00AB396B"/>
    <w:rsid w:val="00AB422F"/>
    <w:rsid w:val="00AC07A9"/>
    <w:rsid w:val="00AD2A94"/>
    <w:rsid w:val="00AD4255"/>
    <w:rsid w:val="00AD435C"/>
    <w:rsid w:val="00AD499C"/>
    <w:rsid w:val="00AD786C"/>
    <w:rsid w:val="00AE0417"/>
    <w:rsid w:val="00AE094D"/>
    <w:rsid w:val="00AE0985"/>
    <w:rsid w:val="00AE6965"/>
    <w:rsid w:val="00AE7CC7"/>
    <w:rsid w:val="00AF2BFF"/>
    <w:rsid w:val="00AF474B"/>
    <w:rsid w:val="00AF5D61"/>
    <w:rsid w:val="00AF64DB"/>
    <w:rsid w:val="00AF776E"/>
    <w:rsid w:val="00B001F9"/>
    <w:rsid w:val="00B00923"/>
    <w:rsid w:val="00B02432"/>
    <w:rsid w:val="00B028AC"/>
    <w:rsid w:val="00B13663"/>
    <w:rsid w:val="00B14A50"/>
    <w:rsid w:val="00B202F0"/>
    <w:rsid w:val="00B20C42"/>
    <w:rsid w:val="00B23D72"/>
    <w:rsid w:val="00B26111"/>
    <w:rsid w:val="00B263DC"/>
    <w:rsid w:val="00B3337A"/>
    <w:rsid w:val="00B33602"/>
    <w:rsid w:val="00B36869"/>
    <w:rsid w:val="00B4206A"/>
    <w:rsid w:val="00B43B31"/>
    <w:rsid w:val="00B43B4A"/>
    <w:rsid w:val="00B44562"/>
    <w:rsid w:val="00B4482D"/>
    <w:rsid w:val="00B4738A"/>
    <w:rsid w:val="00B47CFA"/>
    <w:rsid w:val="00B50D1F"/>
    <w:rsid w:val="00B51C77"/>
    <w:rsid w:val="00B54363"/>
    <w:rsid w:val="00B560DD"/>
    <w:rsid w:val="00B57F00"/>
    <w:rsid w:val="00B617B1"/>
    <w:rsid w:val="00B61B2D"/>
    <w:rsid w:val="00B66F0A"/>
    <w:rsid w:val="00B672DE"/>
    <w:rsid w:val="00B676DC"/>
    <w:rsid w:val="00B71399"/>
    <w:rsid w:val="00B752BD"/>
    <w:rsid w:val="00B7785D"/>
    <w:rsid w:val="00B77B2A"/>
    <w:rsid w:val="00B77BAB"/>
    <w:rsid w:val="00B801D6"/>
    <w:rsid w:val="00B8029B"/>
    <w:rsid w:val="00B82389"/>
    <w:rsid w:val="00B82C22"/>
    <w:rsid w:val="00B84BA6"/>
    <w:rsid w:val="00B85AEB"/>
    <w:rsid w:val="00B87C86"/>
    <w:rsid w:val="00B9196E"/>
    <w:rsid w:val="00B91ABC"/>
    <w:rsid w:val="00B920EE"/>
    <w:rsid w:val="00B9266E"/>
    <w:rsid w:val="00B93DBA"/>
    <w:rsid w:val="00B9440A"/>
    <w:rsid w:val="00B95738"/>
    <w:rsid w:val="00B95EE6"/>
    <w:rsid w:val="00BA4B78"/>
    <w:rsid w:val="00BA66A2"/>
    <w:rsid w:val="00BA7DF4"/>
    <w:rsid w:val="00BB2D2A"/>
    <w:rsid w:val="00BB3EFF"/>
    <w:rsid w:val="00BB4E51"/>
    <w:rsid w:val="00BB5434"/>
    <w:rsid w:val="00BC0AD4"/>
    <w:rsid w:val="00BC11F4"/>
    <w:rsid w:val="00BC1513"/>
    <w:rsid w:val="00BC1EA1"/>
    <w:rsid w:val="00BC39FE"/>
    <w:rsid w:val="00BC4B56"/>
    <w:rsid w:val="00BC6892"/>
    <w:rsid w:val="00BD4BD7"/>
    <w:rsid w:val="00BD5698"/>
    <w:rsid w:val="00BD58CF"/>
    <w:rsid w:val="00BE1646"/>
    <w:rsid w:val="00BE1E57"/>
    <w:rsid w:val="00BE5FCC"/>
    <w:rsid w:val="00BE68FE"/>
    <w:rsid w:val="00BF27B5"/>
    <w:rsid w:val="00BF2FC3"/>
    <w:rsid w:val="00BF31E7"/>
    <w:rsid w:val="00BF4A80"/>
    <w:rsid w:val="00BF7D28"/>
    <w:rsid w:val="00C032BD"/>
    <w:rsid w:val="00C03C74"/>
    <w:rsid w:val="00C0424A"/>
    <w:rsid w:val="00C04CC1"/>
    <w:rsid w:val="00C06FDF"/>
    <w:rsid w:val="00C10D57"/>
    <w:rsid w:val="00C17C14"/>
    <w:rsid w:val="00C2373A"/>
    <w:rsid w:val="00C247DE"/>
    <w:rsid w:val="00C25047"/>
    <w:rsid w:val="00C26255"/>
    <w:rsid w:val="00C27239"/>
    <w:rsid w:val="00C27732"/>
    <w:rsid w:val="00C27F7C"/>
    <w:rsid w:val="00C30049"/>
    <w:rsid w:val="00C302DB"/>
    <w:rsid w:val="00C327BF"/>
    <w:rsid w:val="00C339D0"/>
    <w:rsid w:val="00C4091A"/>
    <w:rsid w:val="00C41C67"/>
    <w:rsid w:val="00C50C6D"/>
    <w:rsid w:val="00C52E26"/>
    <w:rsid w:val="00C563D1"/>
    <w:rsid w:val="00C56C49"/>
    <w:rsid w:val="00C573AE"/>
    <w:rsid w:val="00C600D9"/>
    <w:rsid w:val="00C61640"/>
    <w:rsid w:val="00C6338D"/>
    <w:rsid w:val="00C63891"/>
    <w:rsid w:val="00C63C57"/>
    <w:rsid w:val="00C655A3"/>
    <w:rsid w:val="00C72F89"/>
    <w:rsid w:val="00C761D1"/>
    <w:rsid w:val="00C853A3"/>
    <w:rsid w:val="00C9145C"/>
    <w:rsid w:val="00C93BE3"/>
    <w:rsid w:val="00C97DC5"/>
    <w:rsid w:val="00CA35DC"/>
    <w:rsid w:val="00CA4402"/>
    <w:rsid w:val="00CA71DB"/>
    <w:rsid w:val="00CA75DE"/>
    <w:rsid w:val="00CB1C7F"/>
    <w:rsid w:val="00CB3E4F"/>
    <w:rsid w:val="00CB5445"/>
    <w:rsid w:val="00CB5627"/>
    <w:rsid w:val="00CB7094"/>
    <w:rsid w:val="00CB71FB"/>
    <w:rsid w:val="00CC0083"/>
    <w:rsid w:val="00CC0ACF"/>
    <w:rsid w:val="00CC1384"/>
    <w:rsid w:val="00CC4F9C"/>
    <w:rsid w:val="00CD0033"/>
    <w:rsid w:val="00CD0B44"/>
    <w:rsid w:val="00CD3720"/>
    <w:rsid w:val="00CD4855"/>
    <w:rsid w:val="00CD5278"/>
    <w:rsid w:val="00CD71D3"/>
    <w:rsid w:val="00CD79D8"/>
    <w:rsid w:val="00CE291A"/>
    <w:rsid w:val="00CE4D4E"/>
    <w:rsid w:val="00CE5C69"/>
    <w:rsid w:val="00CE5EAF"/>
    <w:rsid w:val="00CF1848"/>
    <w:rsid w:val="00CF4CC5"/>
    <w:rsid w:val="00CF5C2F"/>
    <w:rsid w:val="00CF77E7"/>
    <w:rsid w:val="00CF7D40"/>
    <w:rsid w:val="00D018BF"/>
    <w:rsid w:val="00D02FA8"/>
    <w:rsid w:val="00D03C6C"/>
    <w:rsid w:val="00D04BCF"/>
    <w:rsid w:val="00D12E6E"/>
    <w:rsid w:val="00D143D9"/>
    <w:rsid w:val="00D1460B"/>
    <w:rsid w:val="00D21051"/>
    <w:rsid w:val="00D22998"/>
    <w:rsid w:val="00D23481"/>
    <w:rsid w:val="00D257CD"/>
    <w:rsid w:val="00D3031C"/>
    <w:rsid w:val="00D3048A"/>
    <w:rsid w:val="00D3191D"/>
    <w:rsid w:val="00D32E20"/>
    <w:rsid w:val="00D358F0"/>
    <w:rsid w:val="00D35943"/>
    <w:rsid w:val="00D35D3F"/>
    <w:rsid w:val="00D3651C"/>
    <w:rsid w:val="00D36790"/>
    <w:rsid w:val="00D37B29"/>
    <w:rsid w:val="00D41F08"/>
    <w:rsid w:val="00D472EA"/>
    <w:rsid w:val="00D47832"/>
    <w:rsid w:val="00D53BFA"/>
    <w:rsid w:val="00D565B8"/>
    <w:rsid w:val="00D57DA4"/>
    <w:rsid w:val="00D62C03"/>
    <w:rsid w:val="00D62F12"/>
    <w:rsid w:val="00D63818"/>
    <w:rsid w:val="00D63DDF"/>
    <w:rsid w:val="00D66508"/>
    <w:rsid w:val="00D710B8"/>
    <w:rsid w:val="00D71D78"/>
    <w:rsid w:val="00D721A8"/>
    <w:rsid w:val="00D72329"/>
    <w:rsid w:val="00D73521"/>
    <w:rsid w:val="00D7584F"/>
    <w:rsid w:val="00D76A8D"/>
    <w:rsid w:val="00D84599"/>
    <w:rsid w:val="00D85F1C"/>
    <w:rsid w:val="00D86106"/>
    <w:rsid w:val="00D86AF3"/>
    <w:rsid w:val="00D90B0B"/>
    <w:rsid w:val="00D918A6"/>
    <w:rsid w:val="00D91ECB"/>
    <w:rsid w:val="00D96326"/>
    <w:rsid w:val="00DA043E"/>
    <w:rsid w:val="00DA0793"/>
    <w:rsid w:val="00DA0F52"/>
    <w:rsid w:val="00DA16D7"/>
    <w:rsid w:val="00DA3874"/>
    <w:rsid w:val="00DA3985"/>
    <w:rsid w:val="00DA4856"/>
    <w:rsid w:val="00DA49B9"/>
    <w:rsid w:val="00DA5E6D"/>
    <w:rsid w:val="00DB1224"/>
    <w:rsid w:val="00DB6330"/>
    <w:rsid w:val="00DC0BE8"/>
    <w:rsid w:val="00DC4DEC"/>
    <w:rsid w:val="00DC5081"/>
    <w:rsid w:val="00DC59A7"/>
    <w:rsid w:val="00DD08FE"/>
    <w:rsid w:val="00DD3F99"/>
    <w:rsid w:val="00DD5557"/>
    <w:rsid w:val="00DD6283"/>
    <w:rsid w:val="00DD7EA0"/>
    <w:rsid w:val="00DE02EF"/>
    <w:rsid w:val="00DE113A"/>
    <w:rsid w:val="00DE119C"/>
    <w:rsid w:val="00DE3E63"/>
    <w:rsid w:val="00DE40D1"/>
    <w:rsid w:val="00DE5463"/>
    <w:rsid w:val="00DE7B61"/>
    <w:rsid w:val="00DF05D5"/>
    <w:rsid w:val="00DF2B2D"/>
    <w:rsid w:val="00DF3426"/>
    <w:rsid w:val="00DF39D2"/>
    <w:rsid w:val="00DF542C"/>
    <w:rsid w:val="00DF762C"/>
    <w:rsid w:val="00E029B2"/>
    <w:rsid w:val="00E0634B"/>
    <w:rsid w:val="00E156C0"/>
    <w:rsid w:val="00E208C3"/>
    <w:rsid w:val="00E2092C"/>
    <w:rsid w:val="00E21280"/>
    <w:rsid w:val="00E2238C"/>
    <w:rsid w:val="00E24415"/>
    <w:rsid w:val="00E24995"/>
    <w:rsid w:val="00E250B4"/>
    <w:rsid w:val="00E2563E"/>
    <w:rsid w:val="00E257C8"/>
    <w:rsid w:val="00E263D0"/>
    <w:rsid w:val="00E27039"/>
    <w:rsid w:val="00E27700"/>
    <w:rsid w:val="00E30E8D"/>
    <w:rsid w:val="00E33ECA"/>
    <w:rsid w:val="00E343C6"/>
    <w:rsid w:val="00E34E5D"/>
    <w:rsid w:val="00E3777A"/>
    <w:rsid w:val="00E40989"/>
    <w:rsid w:val="00E42F39"/>
    <w:rsid w:val="00E45212"/>
    <w:rsid w:val="00E46430"/>
    <w:rsid w:val="00E47E19"/>
    <w:rsid w:val="00E527D2"/>
    <w:rsid w:val="00E56931"/>
    <w:rsid w:val="00E56CB7"/>
    <w:rsid w:val="00E57000"/>
    <w:rsid w:val="00E57983"/>
    <w:rsid w:val="00E624C4"/>
    <w:rsid w:val="00E6325E"/>
    <w:rsid w:val="00E636F5"/>
    <w:rsid w:val="00E64472"/>
    <w:rsid w:val="00E653D5"/>
    <w:rsid w:val="00E65A2D"/>
    <w:rsid w:val="00E65E9A"/>
    <w:rsid w:val="00E66F15"/>
    <w:rsid w:val="00E67A4B"/>
    <w:rsid w:val="00E76BF9"/>
    <w:rsid w:val="00E803FE"/>
    <w:rsid w:val="00E84F7F"/>
    <w:rsid w:val="00E85FC8"/>
    <w:rsid w:val="00E87636"/>
    <w:rsid w:val="00E8764D"/>
    <w:rsid w:val="00E87A0C"/>
    <w:rsid w:val="00E910D1"/>
    <w:rsid w:val="00E9340E"/>
    <w:rsid w:val="00E93871"/>
    <w:rsid w:val="00E94A8E"/>
    <w:rsid w:val="00E96670"/>
    <w:rsid w:val="00E9773B"/>
    <w:rsid w:val="00EA10D5"/>
    <w:rsid w:val="00EA1E1D"/>
    <w:rsid w:val="00EA2C39"/>
    <w:rsid w:val="00EA450D"/>
    <w:rsid w:val="00EA45FC"/>
    <w:rsid w:val="00EA49A3"/>
    <w:rsid w:val="00EA5D7B"/>
    <w:rsid w:val="00EB0C8C"/>
    <w:rsid w:val="00EB3043"/>
    <w:rsid w:val="00EB3346"/>
    <w:rsid w:val="00EB3E84"/>
    <w:rsid w:val="00EB45F4"/>
    <w:rsid w:val="00EC01A6"/>
    <w:rsid w:val="00EC13A3"/>
    <w:rsid w:val="00EC25D9"/>
    <w:rsid w:val="00EC2E82"/>
    <w:rsid w:val="00EC424C"/>
    <w:rsid w:val="00EC776E"/>
    <w:rsid w:val="00EC7C85"/>
    <w:rsid w:val="00ED5D0B"/>
    <w:rsid w:val="00ED6F71"/>
    <w:rsid w:val="00ED7DC0"/>
    <w:rsid w:val="00EE0F82"/>
    <w:rsid w:val="00EE47A1"/>
    <w:rsid w:val="00EE669C"/>
    <w:rsid w:val="00EF3ABC"/>
    <w:rsid w:val="00EF54B4"/>
    <w:rsid w:val="00EF6419"/>
    <w:rsid w:val="00EF6E6B"/>
    <w:rsid w:val="00EF7237"/>
    <w:rsid w:val="00F00FC8"/>
    <w:rsid w:val="00F049AD"/>
    <w:rsid w:val="00F06587"/>
    <w:rsid w:val="00F1019B"/>
    <w:rsid w:val="00F12233"/>
    <w:rsid w:val="00F125EE"/>
    <w:rsid w:val="00F12E98"/>
    <w:rsid w:val="00F133EB"/>
    <w:rsid w:val="00F15354"/>
    <w:rsid w:val="00F15F0E"/>
    <w:rsid w:val="00F1681D"/>
    <w:rsid w:val="00F21DB3"/>
    <w:rsid w:val="00F21E57"/>
    <w:rsid w:val="00F22029"/>
    <w:rsid w:val="00F23707"/>
    <w:rsid w:val="00F24FE9"/>
    <w:rsid w:val="00F26752"/>
    <w:rsid w:val="00F30355"/>
    <w:rsid w:val="00F30CE3"/>
    <w:rsid w:val="00F31937"/>
    <w:rsid w:val="00F31A9E"/>
    <w:rsid w:val="00F32379"/>
    <w:rsid w:val="00F32EE0"/>
    <w:rsid w:val="00F33DC9"/>
    <w:rsid w:val="00F3558D"/>
    <w:rsid w:val="00F45E46"/>
    <w:rsid w:val="00F52911"/>
    <w:rsid w:val="00F52BC2"/>
    <w:rsid w:val="00F54E6E"/>
    <w:rsid w:val="00F61130"/>
    <w:rsid w:val="00F6170F"/>
    <w:rsid w:val="00F630EA"/>
    <w:rsid w:val="00F63533"/>
    <w:rsid w:val="00F64447"/>
    <w:rsid w:val="00F7007E"/>
    <w:rsid w:val="00F73193"/>
    <w:rsid w:val="00F74F95"/>
    <w:rsid w:val="00F80705"/>
    <w:rsid w:val="00F84FC5"/>
    <w:rsid w:val="00F87D51"/>
    <w:rsid w:val="00F9135E"/>
    <w:rsid w:val="00F91533"/>
    <w:rsid w:val="00F9574C"/>
    <w:rsid w:val="00FA0280"/>
    <w:rsid w:val="00FA0E83"/>
    <w:rsid w:val="00FA1481"/>
    <w:rsid w:val="00FA395F"/>
    <w:rsid w:val="00FA3B94"/>
    <w:rsid w:val="00FA4DF4"/>
    <w:rsid w:val="00FB29AC"/>
    <w:rsid w:val="00FB6191"/>
    <w:rsid w:val="00FB72E5"/>
    <w:rsid w:val="00FC0EED"/>
    <w:rsid w:val="00FC133E"/>
    <w:rsid w:val="00FC2F65"/>
    <w:rsid w:val="00FC40E6"/>
    <w:rsid w:val="00FC4800"/>
    <w:rsid w:val="00FC4971"/>
    <w:rsid w:val="00FC5A79"/>
    <w:rsid w:val="00FC5D1B"/>
    <w:rsid w:val="00FD093E"/>
    <w:rsid w:val="00FD0F3F"/>
    <w:rsid w:val="00FD27BD"/>
    <w:rsid w:val="00FD7717"/>
    <w:rsid w:val="00FE0C7D"/>
    <w:rsid w:val="00FE242E"/>
    <w:rsid w:val="00FE34B8"/>
    <w:rsid w:val="00FE4D4B"/>
    <w:rsid w:val="00FE5E69"/>
    <w:rsid w:val="00FE67AB"/>
    <w:rsid w:val="00FF04E3"/>
    <w:rsid w:val="00FF30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48D6B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semiHidden="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qFormat/>
    <w:rsid w:val="00C600D9"/>
    <w:pPr>
      <w:keepNext/>
      <w:spacing w:line="480" w:lineRule="auto"/>
      <w:outlineLvl w:val="2"/>
    </w:pPr>
    <w:rPr>
      <w:rFonts w:ascii="Times" w:eastAsia="Times" w:hAnsi="Times"/>
      <w:b/>
    </w:rPr>
  </w:style>
  <w:style w:type="paragraph" w:styleId="Heading4">
    <w:name w:val="heading 4"/>
    <w:basedOn w:val="Normal"/>
    <w:next w:val="Normal"/>
    <w:link w:val="Heading4Char"/>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rsid w:val="00405336"/>
    <w:rPr>
      <w:sz w:val="20"/>
    </w:rPr>
  </w:style>
  <w:style w:type="character" w:customStyle="1" w:styleId="CommentTextChar">
    <w:name w:val="Comment Text Char"/>
    <w:basedOn w:val="DefaultParagraphFont"/>
    <w:link w:val="CommentText"/>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rsid w:val="00405336"/>
    <w:pPr>
      <w:tabs>
        <w:tab w:val="center" w:pos="4680"/>
        <w:tab w:val="right" w:pos="9360"/>
      </w:tabs>
    </w:pPr>
  </w:style>
  <w:style w:type="character" w:customStyle="1" w:styleId="FooterChar">
    <w:name w:val="Footer Char"/>
    <w:basedOn w:val="DefaultParagraphFont"/>
    <w:link w:val="Footer"/>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rsid w:val="00405336"/>
    <w:pPr>
      <w:tabs>
        <w:tab w:val="center" w:pos="4680"/>
        <w:tab w:val="right" w:pos="9360"/>
      </w:tabs>
    </w:pPr>
  </w:style>
  <w:style w:type="character" w:customStyle="1" w:styleId="HeaderChar">
    <w:name w:val="Header Char"/>
    <w:basedOn w:val="DefaultParagraphFont"/>
    <w:link w:val="Header"/>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qFormat/>
    <w:rsid w:val="00405336"/>
    <w:rPr>
      <w:i/>
      <w:iCs/>
      <w:color w:val="000000"/>
    </w:rPr>
  </w:style>
  <w:style w:type="character" w:customStyle="1" w:styleId="QuoteChar">
    <w:name w:val="Quote Char"/>
    <w:basedOn w:val="DefaultParagraphFont"/>
    <w:link w:val="Quote"/>
    <w:uiPriority w:val="29"/>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rsid w:val="007402FC"/>
    <w:rPr>
      <w:color w:val="0000FF"/>
      <w:u w:val="single"/>
    </w:rPr>
  </w:style>
  <w:style w:type="character" w:styleId="CommentReference">
    <w:name w:val="annotation reference"/>
    <w:uiPriority w:val="99"/>
    <w:semiHidden/>
    <w:unhideWhenUsed/>
    <w:rsid w:val="00007161"/>
    <w:rPr>
      <w:sz w:val="18"/>
      <w:szCs w:val="18"/>
    </w:rPr>
  </w:style>
  <w:style w:type="table" w:styleId="LightShading">
    <w:name w:val="Light Shading"/>
    <w:basedOn w:val="TableNormal"/>
    <w:uiPriority w:val="60"/>
    <w:rsid w:val="00ED5D0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A15D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45602"/>
    <w:rPr>
      <w:rFonts w:asciiTheme="minorHAnsi" w:eastAsiaTheme="minorEastAsia" w:hAnsiTheme="minorHAnsi" w:cstheme="minorBidi"/>
      <w:sz w:val="24"/>
      <w:szCs w:val="24"/>
      <w:lang w:eastAsia="ko-KR"/>
    </w:rPr>
  </w:style>
  <w:style w:type="character" w:customStyle="1" w:styleId="Heading3Char">
    <w:name w:val="Heading 3 Char"/>
    <w:basedOn w:val="DefaultParagraphFont"/>
    <w:link w:val="Heading3"/>
    <w:semiHidden/>
    <w:rsid w:val="00845602"/>
    <w:rPr>
      <w:rFonts w:ascii="Times" w:eastAsia="Times" w:hAnsi="Times"/>
      <w:b/>
      <w:sz w:val="24"/>
    </w:rPr>
  </w:style>
  <w:style w:type="character" w:customStyle="1" w:styleId="Heading4Char">
    <w:name w:val="Heading 4 Char"/>
    <w:basedOn w:val="DefaultParagraphFont"/>
    <w:link w:val="Heading4"/>
    <w:semiHidden/>
    <w:rsid w:val="00845602"/>
    <w:rPr>
      <w:rFonts w:ascii="Times" w:hAnsi="Times"/>
      <w:b/>
      <w:color w:val="0000FF"/>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549577">
      <w:bodyDiv w:val="1"/>
      <w:marLeft w:val="0"/>
      <w:marRight w:val="0"/>
      <w:marTop w:val="0"/>
      <w:marBottom w:val="0"/>
      <w:divBdr>
        <w:top w:val="none" w:sz="0" w:space="0" w:color="auto"/>
        <w:left w:val="none" w:sz="0" w:space="0" w:color="auto"/>
        <w:bottom w:val="none" w:sz="0" w:space="0" w:color="auto"/>
        <w:right w:val="none" w:sz="0" w:space="0" w:color="auto"/>
      </w:divBdr>
    </w:div>
    <w:div w:id="1521773786">
      <w:bodyDiv w:val="1"/>
      <w:marLeft w:val="0"/>
      <w:marRight w:val="0"/>
      <w:marTop w:val="0"/>
      <w:marBottom w:val="0"/>
      <w:divBdr>
        <w:top w:val="none" w:sz="0" w:space="0" w:color="auto"/>
        <w:left w:val="none" w:sz="0" w:space="0" w:color="auto"/>
        <w:bottom w:val="none" w:sz="0" w:space="0" w:color="auto"/>
        <w:right w:val="none" w:sz="0" w:space="0" w:color="auto"/>
      </w:divBdr>
    </w:div>
    <w:div w:id="1546331272">
      <w:bodyDiv w:val="1"/>
      <w:marLeft w:val="0"/>
      <w:marRight w:val="0"/>
      <w:marTop w:val="0"/>
      <w:marBottom w:val="0"/>
      <w:divBdr>
        <w:top w:val="none" w:sz="0" w:space="0" w:color="auto"/>
        <w:left w:val="none" w:sz="0" w:space="0" w:color="auto"/>
        <w:bottom w:val="none" w:sz="0" w:space="0" w:color="auto"/>
        <w:right w:val="none" w:sz="0" w:space="0" w:color="auto"/>
      </w:divBdr>
    </w:div>
    <w:div w:id="197186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jeanne.tsai@stanford.edu" TargetMode="External"/><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facegen.com"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ltsai@stanfor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83682-0814-3842-BCD4-CAC396090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5377</Words>
  <Characters>30652</Characters>
  <Application>Microsoft Macintosh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35958</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Microsoft Office User</cp:lastModifiedBy>
  <cp:revision>9</cp:revision>
  <cp:lastPrinted>2016-12-17T23:56:00Z</cp:lastPrinted>
  <dcterms:created xsi:type="dcterms:W3CDTF">2017-03-09T13:09:00Z</dcterms:created>
  <dcterms:modified xsi:type="dcterms:W3CDTF">2017-03-09T16:11:00Z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cb0b1ebb-26d1-3ea7-b903-30efc8170c1f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http://www.zotero.org/styles/nature-biotechnology</vt:lpwstr>
  </property>
  <property fmtid="{D5CDD505-2E9C-101B-9397-08002B2CF9AE}" pid="20" name="Mendeley Recent Style Name 7_1">
    <vt:lpwstr>Nature Biotechnology</vt:lpwstr>
  </property>
  <property fmtid="{D5CDD505-2E9C-101B-9397-08002B2CF9AE}" pid="21" name="Mendeley Recent Style Id 8_1">
    <vt:lpwstr>http://www.zotero.org/styles/nature-cell-biology</vt:lpwstr>
  </property>
  <property fmtid="{D5CDD505-2E9C-101B-9397-08002B2CF9AE}" pid="22" name="Mendeley Recent Style Name 8_1">
    <vt:lpwstr>Nature Cell Biology</vt:lpwstr>
  </property>
  <property fmtid="{D5CDD505-2E9C-101B-9397-08002B2CF9AE}" pid="23" name="Mendeley Recent Style Id 9_1">
    <vt:lpwstr>http://www.zotero.org/styles/science</vt:lpwstr>
  </property>
  <property fmtid="{D5CDD505-2E9C-101B-9397-08002B2CF9AE}" pid="24" name="Mendeley Recent Style Name 9_1">
    <vt:lpwstr>Science</vt:lpwstr>
  </property>
</Properties>
</file>